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  Основи медичних знань. 11 кл.</w:t>
      </w:r>
    </w:p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Підручник: А.А.Гудима,К.О.Пашко,І.М.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,М.М.Фука.</w:t>
      </w:r>
    </w:p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Вітчизни. Основи медичних знань. 11 клас,Харків «Сиция»2012</w:t>
      </w:r>
    </w:p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Домашнє завдання:</w:t>
      </w:r>
    </w:p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1.Опрацювати тему 5. Ознаки гострих хвороб шлунку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7C3FF1">
        <w:rPr>
          <w:rFonts w:ascii="Calibri" w:eastAsia="Calibri" w:hAnsi="Calibri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 xml:space="preserve"> 32 с.235.</w:t>
      </w:r>
    </w:p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2.Ознайомитись з конспектом.</w:t>
      </w:r>
    </w:p>
    <w:p w:rsidR="006608B2" w:rsidRDefault="006608B2" w:rsidP="00660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3.Відповісти на запитання .</w:t>
      </w:r>
    </w:p>
    <w:p w:rsidR="006608B2" w:rsidRDefault="006608B2" w:rsidP="006608B2">
      <w:pPr>
        <w:spacing w:after="0"/>
      </w:pPr>
      <w:r w:rsidRPr="00580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Чекаю ваших відповідей на пошті </w:t>
      </w:r>
      <w:hyperlink r:id="rId5" w:history="1">
        <w:r>
          <w:rPr>
            <w:rStyle w:val="a3"/>
            <w:sz w:val="28"/>
            <w:szCs w:val="28"/>
          </w:rPr>
          <w:t>marina.sirenko5@ukr.net</w:t>
        </w:r>
      </w:hyperlink>
    </w:p>
    <w:p w:rsidR="006B5308" w:rsidRDefault="006B5308" w:rsidP="006608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308" w:rsidRDefault="006B5308" w:rsidP="006B5308">
      <w:pPr>
        <w:pBdr>
          <w:bottom w:val="single" w:sz="6" w:space="10" w:color="BDBDC7"/>
        </w:pBdr>
        <w:shd w:val="clear" w:color="auto" w:fill="F3F4F5"/>
        <w:spacing w:after="345" w:line="240" w:lineRule="auto"/>
        <w:outlineLvl w:val="0"/>
        <w:rPr>
          <w:rFonts w:ascii="Arial" w:eastAsia="Times New Roman" w:hAnsi="Arial" w:cs="Arial"/>
          <w:color w:val="1160A1"/>
          <w:kern w:val="36"/>
          <w:sz w:val="35"/>
          <w:szCs w:val="35"/>
          <w:lang w:eastAsia="uk-UA"/>
        </w:rPr>
      </w:pPr>
      <w:r>
        <w:rPr>
          <w:rFonts w:ascii="Arial" w:eastAsia="Times New Roman" w:hAnsi="Arial" w:cs="Arial"/>
          <w:color w:val="1160A1"/>
          <w:kern w:val="36"/>
          <w:sz w:val="35"/>
          <w:szCs w:val="35"/>
          <w:lang w:eastAsia="uk-UA"/>
        </w:rPr>
        <w:t>Ознаки гострих хвороб шлунку.</w:t>
      </w:r>
    </w:p>
    <w:p w:rsidR="006B5308" w:rsidRPr="00AB7A03" w:rsidRDefault="006B5308" w:rsidP="006B5308">
      <w:pPr>
        <w:pBdr>
          <w:bottom w:val="single" w:sz="6" w:space="10" w:color="BDBDC7"/>
        </w:pBdr>
        <w:shd w:val="clear" w:color="auto" w:fill="F3F4F5"/>
        <w:spacing w:after="345" w:line="240" w:lineRule="auto"/>
        <w:outlineLvl w:val="0"/>
        <w:rPr>
          <w:rFonts w:ascii="Arial" w:eastAsia="Times New Roman" w:hAnsi="Arial" w:cs="Arial"/>
          <w:color w:val="1160A1"/>
          <w:kern w:val="36"/>
          <w:sz w:val="35"/>
          <w:szCs w:val="35"/>
          <w:lang w:eastAsia="uk-UA"/>
        </w:rPr>
      </w:pPr>
      <w:r w:rsidRPr="00AB7A03">
        <w:rPr>
          <w:rFonts w:ascii="Arial" w:eastAsia="Times New Roman" w:hAnsi="Arial" w:cs="Arial"/>
          <w:color w:val="1160A1"/>
          <w:kern w:val="36"/>
          <w:sz w:val="35"/>
          <w:szCs w:val="35"/>
          <w:lang w:eastAsia="uk-UA"/>
        </w:rPr>
        <w:t>Хвороби шлунка людини: причини, симптоми і лікування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Хвороби шлунка - група захворювань, які полягають в ураженні окремих відділів шлунка або органу в цілому.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Найбільш поширеними шлунковими хворобами є виразкова хвороба шлунку та гастрити.</w:t>
      </w:r>
    </w:p>
    <w:p w:rsidR="006B5308" w:rsidRPr="00AB7A03" w:rsidRDefault="006B5308" w:rsidP="006B5308">
      <w:pPr>
        <w:shd w:val="clear" w:color="auto" w:fill="F3F4F5"/>
        <w:spacing w:before="375" w:after="225" w:line="240" w:lineRule="auto"/>
        <w:outlineLvl w:val="1"/>
        <w:rPr>
          <w:rFonts w:ascii="Arial" w:eastAsia="Times New Roman" w:hAnsi="Arial" w:cs="Arial"/>
          <w:color w:val="1160A1"/>
          <w:sz w:val="30"/>
          <w:szCs w:val="30"/>
          <w:lang w:eastAsia="uk-UA"/>
        </w:rPr>
      </w:pPr>
      <w:r w:rsidRPr="00AB7A03">
        <w:rPr>
          <w:rFonts w:ascii="Arial" w:eastAsia="Times New Roman" w:hAnsi="Arial" w:cs="Arial"/>
          <w:color w:val="1160A1"/>
          <w:sz w:val="30"/>
          <w:szCs w:val="30"/>
          <w:lang w:eastAsia="uk-UA"/>
        </w:rPr>
        <w:t>Причини появи виразкової хвороби шлунка та інших захворювань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Чинниками, що роблять безпосередній вплив на появу шлункових захворювань, є:</w:t>
      </w:r>
    </w:p>
    <w:p w:rsidR="006B5308" w:rsidRPr="00AB7A03" w:rsidRDefault="006B5308" w:rsidP="006B5308">
      <w:pPr>
        <w:numPr>
          <w:ilvl w:val="0"/>
          <w:numId w:val="1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відсутність режиму прийняття їжі;</w:t>
      </w:r>
    </w:p>
    <w:p w:rsidR="006B5308" w:rsidRPr="00AB7A03" w:rsidRDefault="006B5308" w:rsidP="006B5308">
      <w:pPr>
        <w:numPr>
          <w:ilvl w:val="0"/>
          <w:numId w:val="1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їжа на бігу і всухом'ятку;</w:t>
      </w:r>
    </w:p>
    <w:p w:rsidR="006B5308" w:rsidRPr="00AB7A03" w:rsidRDefault="006B5308" w:rsidP="006B5308">
      <w:pPr>
        <w:numPr>
          <w:ilvl w:val="0"/>
          <w:numId w:val="1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вживання гострої їжі.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Ці фактори є загальними для всіх шлункових захворювань: виразковій хворобі шлунка, гастритів та інших.</w:t>
      </w:r>
    </w:p>
    <w:p w:rsidR="006B5308" w:rsidRPr="00AB7A03" w:rsidRDefault="006B5308" w:rsidP="006B5308">
      <w:pPr>
        <w:shd w:val="clear" w:color="auto" w:fill="F3F4F5"/>
        <w:spacing w:before="375" w:after="225" w:line="240" w:lineRule="auto"/>
        <w:outlineLvl w:val="1"/>
        <w:rPr>
          <w:rFonts w:ascii="Arial" w:eastAsia="Times New Roman" w:hAnsi="Arial" w:cs="Arial"/>
          <w:color w:val="1160A1"/>
          <w:sz w:val="30"/>
          <w:szCs w:val="30"/>
          <w:lang w:eastAsia="uk-UA"/>
        </w:rPr>
      </w:pPr>
      <w:r w:rsidRPr="00AB7A03">
        <w:rPr>
          <w:rFonts w:ascii="Arial" w:eastAsia="Times New Roman" w:hAnsi="Arial" w:cs="Arial"/>
          <w:color w:val="1160A1"/>
          <w:sz w:val="30"/>
          <w:szCs w:val="30"/>
          <w:lang w:eastAsia="uk-UA"/>
        </w:rPr>
        <w:t>Симптоми хвороби шлунка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Звичайно, поставити чіткий діагноз без проведення аналізів досить складно. Однак для всіх захворювань шлунка характерні такі ознаки:</w:t>
      </w:r>
    </w:p>
    <w:p w:rsidR="006B5308" w:rsidRPr="00AB7A03" w:rsidRDefault="006B5308" w:rsidP="006B5308">
      <w:pPr>
        <w:numPr>
          <w:ilvl w:val="0"/>
          <w:numId w:val="2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хворобливі відчуття;</w:t>
      </w:r>
    </w:p>
    <w:p w:rsidR="006B5308" w:rsidRPr="00AB7A03" w:rsidRDefault="006B5308" w:rsidP="006B5308">
      <w:pPr>
        <w:numPr>
          <w:ilvl w:val="0"/>
          <w:numId w:val="2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печія, блювання, відчуття нудоти;</w:t>
      </w:r>
    </w:p>
    <w:p w:rsidR="006B5308" w:rsidRPr="00AB7A03" w:rsidRDefault="006B5308" w:rsidP="006B5308">
      <w:pPr>
        <w:numPr>
          <w:ilvl w:val="0"/>
          <w:numId w:val="2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неприємний присмак у роті, відрижка;</w:t>
      </w:r>
    </w:p>
    <w:p w:rsidR="006B5308" w:rsidRPr="00AB7A03" w:rsidRDefault="006B5308" w:rsidP="006B5308">
      <w:pPr>
        <w:numPr>
          <w:ilvl w:val="0"/>
          <w:numId w:val="2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порушення стільця;</w:t>
      </w:r>
    </w:p>
    <w:p w:rsidR="006B5308" w:rsidRPr="00AB7A03" w:rsidRDefault="006B5308" w:rsidP="006B5308">
      <w:pPr>
        <w:numPr>
          <w:ilvl w:val="0"/>
          <w:numId w:val="2"/>
        </w:numPr>
        <w:shd w:val="clear" w:color="auto" w:fill="F3F4F5"/>
        <w:spacing w:before="120" w:after="120" w:line="270" w:lineRule="atLeast"/>
        <w:ind w:left="450" w:right="450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пожовтіння білків очей і шкірних покривів.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При виявленні цих симптомів необхідно терміново звернутися до лікаря і почати лікування шлунка, щоб уникнути протікання захворювання у хронічну форму.</w:t>
      </w:r>
    </w:p>
    <w:p w:rsidR="006B5308" w:rsidRPr="00AB7A03" w:rsidRDefault="006B5308" w:rsidP="006B5308">
      <w:pPr>
        <w:shd w:val="clear" w:color="auto" w:fill="F3F4F5"/>
        <w:spacing w:before="375" w:after="225" w:line="240" w:lineRule="auto"/>
        <w:outlineLvl w:val="1"/>
        <w:rPr>
          <w:rFonts w:ascii="Arial" w:eastAsia="Times New Roman" w:hAnsi="Arial" w:cs="Arial"/>
          <w:color w:val="1160A1"/>
          <w:sz w:val="30"/>
          <w:szCs w:val="30"/>
          <w:lang w:eastAsia="uk-UA"/>
        </w:rPr>
      </w:pPr>
      <w:r w:rsidRPr="00AB7A03">
        <w:rPr>
          <w:rFonts w:ascii="Arial" w:eastAsia="Times New Roman" w:hAnsi="Arial" w:cs="Arial"/>
          <w:color w:val="1160A1"/>
          <w:sz w:val="30"/>
          <w:szCs w:val="30"/>
          <w:lang w:eastAsia="uk-UA"/>
        </w:rPr>
        <w:t>Лікування шлунка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lastRenderedPageBreak/>
        <w:t>Лікування гастриту, виразкової хвороби шлунка та інших захворювань починається з призначення суворої дієти. Крім того, лікар прописує певні лікарські препарати, можливо, фітотерапію.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В особливо важких випадках при запущених формах захворювання або появі сторонніх утворень призначається хірургічне втручання.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Високих результатів у лікуванні шлункових хвороб можна досягти в санаторно-курортних умовах.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У здравницях нормалізується режим харчування, розробляється лікувальна дієта, застосовується лікування мінеральною водою.</w:t>
      </w:r>
    </w:p>
    <w:p w:rsidR="006B5308" w:rsidRPr="00AB7A03" w:rsidRDefault="006B5308" w:rsidP="006B5308">
      <w:pPr>
        <w:shd w:val="clear" w:color="auto" w:fill="F3F4F5"/>
        <w:spacing w:before="210" w:after="210" w:line="285" w:lineRule="atLeast"/>
        <w:rPr>
          <w:rFonts w:ascii="Arial" w:eastAsia="Times New Roman" w:hAnsi="Arial" w:cs="Arial"/>
          <w:color w:val="48484D"/>
          <w:sz w:val="23"/>
          <w:szCs w:val="23"/>
          <w:lang w:eastAsia="uk-UA"/>
        </w:rPr>
      </w:pPr>
      <w:r w:rsidRPr="00AB7A03">
        <w:rPr>
          <w:rFonts w:ascii="Arial" w:eastAsia="Times New Roman" w:hAnsi="Arial" w:cs="Arial"/>
          <w:color w:val="48484D"/>
          <w:sz w:val="23"/>
          <w:szCs w:val="23"/>
          <w:lang w:eastAsia="uk-UA"/>
        </w:rPr>
        <w:t>Курс відновлення після операцій і лікування хвороб шлунку ви можете пройти в нашому реабілітаційному центрі.</w:t>
      </w:r>
    </w:p>
    <w:p w:rsidR="006B5308" w:rsidRDefault="006B5308" w:rsidP="006B530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313131"/>
          <w:spacing w:val="15"/>
          <w:sz w:val="36"/>
          <w:szCs w:val="36"/>
        </w:rPr>
      </w:pPr>
      <w:r>
        <w:rPr>
          <w:rFonts w:ascii="Arial" w:hAnsi="Arial" w:cs="Arial"/>
          <w:caps/>
          <w:color w:val="313131"/>
          <w:spacing w:val="15"/>
          <w:sz w:val="36"/>
          <w:szCs w:val="36"/>
        </w:rPr>
        <w:t>ВІДРИЖКА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 xml:space="preserve">Відрижкою називають неприємне явище скорочення діафрагми, при якому виникає мимовільний вихід повітря зі шлунка, харчового тракту через рот. Повітря виходить разом з їжею, з рідиною. У дорослих вважається нормальним, якщо заковтування повітря відбувається в кількості не більше 3 </w:t>
      </w:r>
      <w:proofErr w:type="spellStart"/>
      <w:r>
        <w:rPr>
          <w:color w:val="313131"/>
          <w:sz w:val="21"/>
          <w:szCs w:val="21"/>
        </w:rPr>
        <w:t>мл</w:t>
      </w:r>
      <w:proofErr w:type="spellEnd"/>
      <w:r>
        <w:rPr>
          <w:color w:val="313131"/>
          <w:sz w:val="21"/>
          <w:szCs w:val="21"/>
        </w:rPr>
        <w:t xml:space="preserve"> на кожне ковтальний рух. Така кількість газу допомагає нормальній роботі шлунка. При правильно створеному тиску в шлунку зайвий повітря виходить невеликими порціями без запаху, непомітно для людини та оточуючих.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Якщо в шлунок проникло надто багато кисню, зайва повітряна складова залишає стравохід з характерним звуком, від їжі і від води. Супроводжується неприємним запахом, больовими відчуттями, як правило, після відрижки людині стає легше. Якщо вона неприємна, сильна і гучна і переслідує постійно, супроводжується відчуттям важкості, розпирання, пора задуматися про причини її появи. Безперервна відрижка може проявлятися як симптом серйозного захворювання.</w:t>
      </w:r>
    </w:p>
    <w:p w:rsidR="006B5308" w:rsidRDefault="006B5308" w:rsidP="006B5308">
      <w:pPr>
        <w:pStyle w:val="2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313131"/>
          <w:sz w:val="33"/>
          <w:szCs w:val="33"/>
        </w:rPr>
      </w:pPr>
      <w:bookmarkStart w:id="0" w:name="i"/>
      <w:r>
        <w:rPr>
          <w:rStyle w:val="ez-toc-section"/>
          <w:rFonts w:ascii="Arial" w:hAnsi="Arial" w:cs="Arial"/>
          <w:color w:val="313131"/>
          <w:sz w:val="33"/>
          <w:szCs w:val="33"/>
        </w:rPr>
        <w:t>Види і причини відрижки</w:t>
      </w:r>
    </w:p>
    <w:bookmarkEnd w:id="0"/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Виділяють кілька різновидів відрижки. У кожного виду власні симптоми та причини виникнення.</w:t>
      </w:r>
    </w:p>
    <w:p w:rsidR="006B5308" w:rsidRPr="00C6126C" w:rsidRDefault="006B5308" w:rsidP="006B5308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313131"/>
          <w:sz w:val="30"/>
          <w:szCs w:val="30"/>
        </w:rPr>
      </w:pPr>
      <w:r>
        <w:rPr>
          <w:rStyle w:val="ez-toc-section"/>
          <w:rFonts w:ascii="Arial" w:hAnsi="Arial" w:cs="Arial"/>
          <w:color w:val="313131"/>
          <w:sz w:val="30"/>
          <w:szCs w:val="30"/>
        </w:rPr>
        <w:t>Порожня</w:t>
      </w:r>
      <w:bookmarkStart w:id="1" w:name="i-2"/>
      <w:bookmarkEnd w:id="1"/>
      <w:r>
        <w:rPr>
          <w:color w:val="313131"/>
          <w:sz w:val="21"/>
          <w:szCs w:val="21"/>
        </w:rPr>
        <w:br/>
        <w:t>Після відрижки немає запаху, викиду із стравоходу залишків їжі, вона повністю суха – наявності відрижка повітрям.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Найбільш поширений вид, виникає після їжі або води.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У шлунку кожної людини існує певна кількість газу, який забезпечує нормальну роботу шлунка. Воно може збільшуватися, викликаючи викид зайвого повітря назовні в спокійному стані, при ходьбі, при будь-якої активної діяльності. Причини бувають фізіологічні, патологічні.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Якщо періодичний вихід повітря із стравоходу, шлунка виникає з-за фізіології людини, причинами виступають: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lastRenderedPageBreak/>
        <w:t>Заковтування зайвого повітря під час прийому їжі. Зазвичай відбувається при нагальному ковтанні їжі, розмовах при прийомі їжі, переїдання.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Незбалансоване харчування. Вихід газів буває від вживання газованих напоїв, продуктів, що викликають газоутворення – гороху, квасолі, капусти, хлібних виробів з дріжджами, після м’яса. Викликається квасом. Важка жирна їжа, дріжджова борошно ускладнює процеси травлення.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Фізичне навантаження після прийому їжі. Після щільного перекусу рекомендується почекати 1,5-2 години, перш ніж приступити до занять спортом, активним фізичним вправам.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proofErr w:type="spellStart"/>
      <w:r>
        <w:rPr>
          <w:color w:val="313131"/>
          <w:sz w:val="21"/>
          <w:szCs w:val="21"/>
        </w:rPr>
        <w:t>Закладеність</w:t>
      </w:r>
      <w:proofErr w:type="spellEnd"/>
      <w:r>
        <w:rPr>
          <w:color w:val="313131"/>
          <w:sz w:val="21"/>
          <w:szCs w:val="21"/>
        </w:rPr>
        <w:t xml:space="preserve"> носа, перешкоджає носовому диханню, виникає при застуді. Із-за складнощів дихання через ніс разом з їжею в стравохід проникає набагато більше повітря.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proofErr w:type="spellStart"/>
      <w:r>
        <w:rPr>
          <w:color w:val="313131"/>
          <w:sz w:val="21"/>
          <w:szCs w:val="21"/>
        </w:rPr>
        <w:t>Тютюнопаління</w:t>
      </w:r>
      <w:proofErr w:type="spellEnd"/>
      <w:r>
        <w:rPr>
          <w:color w:val="313131"/>
          <w:sz w:val="21"/>
          <w:szCs w:val="21"/>
        </w:rPr>
        <w:t xml:space="preserve"> після їжі. Куріння призводить до заковтуванню повітря, диму, викликає відрижку.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Безконтрольне вживання фруктів. Якщо вживати їх разом з іншими продуктами, фруктові кислоти починають взаємодіяти з речовинами, що містяться в продуктах, що неминуче впливає на процеси травлення, засвоєння продуктів організмом. Після яблука часто виникає вихід газів і здуття живота з-за високого вмісту в плодах кисню. Вживання фруктів проводиться окремим прийомом їжі за дві години до і після основної трапези.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Вживання чаю, кави після прийому їжі. З-за ферментів чаю, після кави їжа стає важкою, процеси травлення можуть. Вживаючи гарячі напої, ви мимоволі втягуєте повітря.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 xml:space="preserve">Ванна після їжі. Під час прийняття ванни збільшується кровообіг у кінцівках, а </w:t>
      </w:r>
      <w:proofErr w:type="spellStart"/>
      <w:r>
        <w:rPr>
          <w:color w:val="313131"/>
          <w:sz w:val="21"/>
          <w:szCs w:val="21"/>
        </w:rPr>
        <w:t>кровотік</w:t>
      </w:r>
      <w:proofErr w:type="spellEnd"/>
      <w:r>
        <w:rPr>
          <w:color w:val="313131"/>
          <w:sz w:val="21"/>
          <w:szCs w:val="21"/>
        </w:rPr>
        <w:t xml:space="preserve"> шлунка зменшується, викликає труднощі процесу травлення, як наслідок відрижка, біль у шлунку. Намагайтеся приймати ванну не в збиток перетравленню їжі, витримувати інтервал після прийому їжі.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Прохолодні напої. Постійний прийом холодної рідини відразу після прийому їжі порушує процес травлення. Після випитої холодної води сповільнюється всмоктування ліпідів у шлунку.</w:t>
      </w:r>
    </w:p>
    <w:p w:rsidR="006B5308" w:rsidRDefault="006B5308" w:rsidP="006B5308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Вагітність. Вихід газів у другій половині вагітності викликаний збільшенням матки, що надає тиск на внутрішні органи, викликаючи відрижку, газоутворення і печію.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Патологічними причинами можуть виступати:</w:t>
      </w:r>
    </w:p>
    <w:p w:rsidR="006B5308" w:rsidRDefault="006B5308" w:rsidP="006B5308">
      <w:pPr>
        <w:numPr>
          <w:ilvl w:val="0"/>
          <w:numId w:val="4"/>
        </w:numPr>
        <w:shd w:val="clear" w:color="auto" w:fill="FFFFFF"/>
        <w:spacing w:after="30" w:line="420" w:lineRule="atLeast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Стреси, емоційне перенапруження. Заковтування повітря з’являється з невротичним причин, тоді закономірно вихід газів стане постійним явищем.</w:t>
      </w:r>
    </w:p>
    <w:p w:rsidR="006B5308" w:rsidRDefault="006B5308" w:rsidP="006B5308">
      <w:pPr>
        <w:numPr>
          <w:ilvl w:val="0"/>
          <w:numId w:val="4"/>
        </w:numPr>
        <w:shd w:val="clear" w:color="auto" w:fill="FFFFFF"/>
        <w:spacing w:after="30" w:line="420" w:lineRule="atLeast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Хвороби шлунка. Гастрити, виразки, звуження стравоходу – зазначені патології викликають труднощі з травленням, здуття живота, метеоризм кишечника.</w:t>
      </w:r>
    </w:p>
    <w:p w:rsidR="006B5308" w:rsidRDefault="006B5308" w:rsidP="006B5308">
      <w:pPr>
        <w:numPr>
          <w:ilvl w:val="0"/>
          <w:numId w:val="4"/>
        </w:numPr>
        <w:shd w:val="clear" w:color="auto" w:fill="FFFFFF"/>
        <w:spacing w:after="30" w:line="420" w:lineRule="atLeast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Запалення стравоходу, людина відчуває ком у горлі, що утруднює проковтування їжі.</w:t>
      </w:r>
    </w:p>
    <w:p w:rsidR="006B5308" w:rsidRDefault="006B5308" w:rsidP="006B5308">
      <w:pPr>
        <w:numPr>
          <w:ilvl w:val="0"/>
          <w:numId w:val="4"/>
        </w:numPr>
        <w:shd w:val="clear" w:color="auto" w:fill="FFFFFF"/>
        <w:spacing w:after="30" w:line="420" w:lineRule="atLeast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Порушення роботи печінки.</w:t>
      </w:r>
    </w:p>
    <w:p w:rsidR="006B5308" w:rsidRDefault="006B5308" w:rsidP="006B5308">
      <w:pPr>
        <w:numPr>
          <w:ilvl w:val="0"/>
          <w:numId w:val="4"/>
        </w:numPr>
        <w:shd w:val="clear" w:color="auto" w:fill="FFFFFF"/>
        <w:spacing w:after="30" w:line="420" w:lineRule="atLeast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Серцево-судинні захворювання, інфаркт, кардіоспазм. Найменш вірогідна причина, але буває, що відрижку викликають патології серця. Супроводжується гострим болем між лопатками, в ділянці серця, здуття живота, нудота, печія.</w:t>
      </w:r>
    </w:p>
    <w:p w:rsidR="006B5308" w:rsidRDefault="006B5308" w:rsidP="006B5308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313131"/>
          <w:sz w:val="30"/>
          <w:szCs w:val="30"/>
        </w:rPr>
      </w:pPr>
      <w:r>
        <w:rPr>
          <w:rStyle w:val="ez-toc-section"/>
          <w:rFonts w:ascii="Arial" w:hAnsi="Arial" w:cs="Arial"/>
          <w:color w:val="313131"/>
          <w:sz w:val="30"/>
          <w:szCs w:val="30"/>
        </w:rPr>
        <w:t>Гірка і гнильна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bookmarkStart w:id="2" w:name="i-3"/>
      <w:bookmarkEnd w:id="2"/>
      <w:r>
        <w:rPr>
          <w:color w:val="313131"/>
          <w:sz w:val="21"/>
          <w:szCs w:val="21"/>
        </w:rPr>
        <w:t>Виникає, коли газ виходить зі шлунка разом з викидом жовчі. Супроводжується запахом ацетону, гірким присмаком. Частий випадок виникнення у здорових людей. Якщо явище виникає постійно, потрібно звернутися до лікаря, він поставить точний діагноз.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 xml:space="preserve">Довга відрижка часто говорить про хвороби у людини дванадцятипалої кишки, дуоденіту, </w:t>
      </w:r>
      <w:proofErr w:type="spellStart"/>
      <w:r>
        <w:rPr>
          <w:color w:val="313131"/>
          <w:sz w:val="21"/>
          <w:szCs w:val="21"/>
        </w:rPr>
        <w:t>гастродуоденального</w:t>
      </w:r>
      <w:proofErr w:type="spellEnd"/>
      <w:r>
        <w:rPr>
          <w:color w:val="313131"/>
          <w:sz w:val="21"/>
          <w:szCs w:val="21"/>
        </w:rPr>
        <w:t xml:space="preserve"> </w:t>
      </w:r>
      <w:proofErr w:type="spellStart"/>
      <w:r>
        <w:rPr>
          <w:color w:val="313131"/>
          <w:sz w:val="21"/>
          <w:szCs w:val="21"/>
        </w:rPr>
        <w:t>рефлюксу</w:t>
      </w:r>
      <w:proofErr w:type="spellEnd"/>
      <w:r>
        <w:rPr>
          <w:color w:val="313131"/>
          <w:sz w:val="21"/>
          <w:szCs w:val="21"/>
        </w:rPr>
        <w:t>, травми черевної порожнини. Рідше з’являється з-за вагітності, при тиску матки на дванадцятипалу кишку.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lastRenderedPageBreak/>
        <w:t xml:space="preserve">Причиною </w:t>
      </w:r>
      <w:proofErr w:type="spellStart"/>
      <w:r>
        <w:rPr>
          <w:color w:val="313131"/>
          <w:sz w:val="21"/>
          <w:szCs w:val="21"/>
        </w:rPr>
        <w:t>отрыгивания</w:t>
      </w:r>
      <w:proofErr w:type="spellEnd"/>
      <w:r>
        <w:rPr>
          <w:color w:val="313131"/>
          <w:sz w:val="21"/>
          <w:szCs w:val="21"/>
        </w:rPr>
        <w:t xml:space="preserve"> зі смаком ацетону в роті стає діабет та його ускладнення. Він призводить до збою обміну вуглеводів, стає причиною атонії кишечника, шлунка. Їх слизова дратується кислотами, викликає гнильну відрижку.</w:t>
      </w:r>
    </w:p>
    <w:p w:rsidR="006B5308" w:rsidRDefault="006B5308" w:rsidP="006B5308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313131"/>
          <w:sz w:val="30"/>
          <w:szCs w:val="30"/>
        </w:rPr>
      </w:pPr>
      <w:r>
        <w:rPr>
          <w:rStyle w:val="ez-toc-section"/>
          <w:rFonts w:ascii="Arial" w:hAnsi="Arial" w:cs="Arial"/>
          <w:color w:val="313131"/>
          <w:sz w:val="30"/>
          <w:szCs w:val="30"/>
        </w:rPr>
        <w:t>Кисла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bookmarkStart w:id="3" w:name="i-4"/>
      <w:bookmarkEnd w:id="3"/>
      <w:proofErr w:type="spellStart"/>
      <w:r>
        <w:rPr>
          <w:color w:val="313131"/>
          <w:sz w:val="21"/>
          <w:szCs w:val="21"/>
        </w:rPr>
        <w:t>Отрыгивание</w:t>
      </w:r>
      <w:proofErr w:type="spellEnd"/>
      <w:r>
        <w:rPr>
          <w:color w:val="313131"/>
          <w:sz w:val="21"/>
          <w:szCs w:val="21"/>
        </w:rPr>
        <w:t xml:space="preserve"> шлунковим соком супроводжується дуже кислим присмаком – означає підвищену кислотність шлунку. Якщо до кислій відрижці додається печія, нудота, відчуття важкості, біль в </w:t>
      </w:r>
      <w:proofErr w:type="spellStart"/>
      <w:r>
        <w:rPr>
          <w:color w:val="313131"/>
          <w:sz w:val="21"/>
          <w:szCs w:val="21"/>
        </w:rPr>
        <w:t>епігастрії</w:t>
      </w:r>
      <w:proofErr w:type="spellEnd"/>
      <w:r>
        <w:rPr>
          <w:color w:val="313131"/>
          <w:sz w:val="21"/>
          <w:szCs w:val="21"/>
        </w:rPr>
        <w:t xml:space="preserve"> – ситуація небезпечна, потрібна допомога гастроентеролога.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Причиною відрижки кислим вважається гастрит, виразка, порушення напрямку руху вмісту внутрішніх порожнистих органів. Можлива поява кислої відрижки після отруєння.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 xml:space="preserve">Якщо з’явилася біль у верхній частині шлунка, сильна печія, нудота – імовірний синдром </w:t>
      </w:r>
      <w:proofErr w:type="spellStart"/>
      <w:r>
        <w:rPr>
          <w:color w:val="313131"/>
          <w:sz w:val="21"/>
          <w:szCs w:val="21"/>
        </w:rPr>
        <w:t>Барретта</w:t>
      </w:r>
      <w:proofErr w:type="spellEnd"/>
      <w:r>
        <w:rPr>
          <w:color w:val="313131"/>
          <w:sz w:val="21"/>
          <w:szCs w:val="21"/>
        </w:rPr>
        <w:t>, при якому слизова стравоходу роздратована до такої міри, що стає схожа на слизову кишечника.</w:t>
      </w:r>
    </w:p>
    <w:p w:rsidR="006B5308" w:rsidRDefault="006B5308" w:rsidP="006B5308">
      <w:pPr>
        <w:pStyle w:val="3"/>
        <w:shd w:val="clear" w:color="auto" w:fill="FFFFFF"/>
        <w:spacing w:before="0" w:line="312" w:lineRule="atLeast"/>
        <w:rPr>
          <w:rFonts w:ascii="Arial" w:hAnsi="Arial" w:cs="Arial"/>
          <w:color w:val="313131"/>
          <w:sz w:val="30"/>
          <w:szCs w:val="30"/>
        </w:rPr>
      </w:pPr>
      <w:r>
        <w:rPr>
          <w:rStyle w:val="ez-toc-section"/>
          <w:rFonts w:ascii="Arial" w:hAnsi="Arial" w:cs="Arial"/>
          <w:color w:val="313131"/>
          <w:sz w:val="30"/>
          <w:szCs w:val="30"/>
        </w:rPr>
        <w:t>Тухла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bookmarkStart w:id="4" w:name="i-5"/>
      <w:bookmarkEnd w:id="4"/>
      <w:r>
        <w:rPr>
          <w:color w:val="313131"/>
          <w:sz w:val="21"/>
          <w:szCs w:val="21"/>
        </w:rPr>
        <w:t>Тухлої називають відрижка з запахом сірководню (гнилими яйцями, рибою) – ознака гнильних процесів в організмі через порушення моторики травного тракту. Шлунок погано перетравлює їжу, в результаті їжа залишається неперетравленою, гниє і викликає вихід газів після кожного прийому їжі. Викликається гастритами, інфекціями кишечнику, панкреатит. Частий симптом захворювань – відсутність апетиту, сухість у роті, болі в животі.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 xml:space="preserve">Якщо гази виходять з характерним запахом, з’являються після молока, хлібобулочних виробів – можна запідозрити непереносимість лактози, </w:t>
      </w:r>
      <w:proofErr w:type="spellStart"/>
      <w:r>
        <w:rPr>
          <w:color w:val="313131"/>
          <w:sz w:val="21"/>
          <w:szCs w:val="21"/>
        </w:rPr>
        <w:t>глютену</w:t>
      </w:r>
      <w:proofErr w:type="spellEnd"/>
      <w:r>
        <w:rPr>
          <w:color w:val="313131"/>
          <w:sz w:val="21"/>
          <w:szCs w:val="21"/>
        </w:rPr>
        <w:t>. Виступає симптомом хвороби Крона – гостре запалення всього шлунково-кишкового тракту, тоді крім відрижки людину мучить кров’яний пронос, підвищена температура, постійна втома, нудота, метеоризм.</w:t>
      </w:r>
    </w:p>
    <w:p w:rsidR="006B5308" w:rsidRDefault="006B5308" w:rsidP="006B5308">
      <w:pPr>
        <w:pStyle w:val="2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313131"/>
          <w:sz w:val="33"/>
          <w:szCs w:val="33"/>
        </w:rPr>
      </w:pPr>
      <w:r>
        <w:rPr>
          <w:rStyle w:val="ez-toc-section"/>
          <w:rFonts w:ascii="Arial" w:hAnsi="Arial" w:cs="Arial"/>
          <w:color w:val="313131"/>
          <w:sz w:val="33"/>
          <w:szCs w:val="33"/>
        </w:rPr>
        <w:t>Лікування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bookmarkStart w:id="5" w:name="i-6"/>
      <w:bookmarkEnd w:id="5"/>
      <w:r>
        <w:rPr>
          <w:color w:val="313131"/>
          <w:sz w:val="21"/>
          <w:szCs w:val="21"/>
        </w:rPr>
        <w:t>Якщо вас замучила нескінченна відрижка, явище турбує цілий день і не припиняється – значить, не можна більше відкладати час звернення до лікаря для проведення обстеження та виявлення причин неприємного фактора.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Проводити лікування виключно відрижки безглуздо, вона виступає лише симптомом якогось захворювання.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Після проведення обстеження зазвичай встановлюється план лікування:</w:t>
      </w:r>
    </w:p>
    <w:p w:rsidR="006B5308" w:rsidRDefault="006B5308" w:rsidP="006B5308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Прийом протизапальних, протимікробних препаратів, що знижують кількість бактерій в шлунку і допомагають усунути запалення внутрішніх органів.</w:t>
      </w:r>
    </w:p>
    <w:p w:rsidR="006B5308" w:rsidRDefault="006B5308" w:rsidP="006B5308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Прийом ліків, що сприяють нормалізації роботи шлунково-кишкового тракту.</w:t>
      </w:r>
    </w:p>
    <w:p w:rsidR="006B5308" w:rsidRDefault="006B5308" w:rsidP="006B5308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Фізіотерапія.</w:t>
      </w:r>
    </w:p>
    <w:p w:rsidR="006B5308" w:rsidRDefault="006B5308" w:rsidP="006B5308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lastRenderedPageBreak/>
        <w:t>Якщо медикаментозне лікування не надає ефекту, потрібне хірургічне втручання. Операція призначається при серйозних захворюваннях, таких як рак, грижа, що вимагають повного видалення будь-якого органу.</w:t>
      </w:r>
    </w:p>
    <w:p w:rsidR="006B5308" w:rsidRDefault="006B5308" w:rsidP="006B5308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Лікарем визначається особлива дієта при відрижці.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Відрижку може посилювати газована, солодка вода, продукти з тривалим бродінням (квасоля, капуста, горох). Тому на час лікування важливо відмовитися від їх вживання. Прийоми їжі передбачаються частими і невеликими.</w:t>
      </w:r>
    </w:p>
    <w:p w:rsidR="006B5308" w:rsidRDefault="006B5308" w:rsidP="006B5308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888888"/>
        </w:rPr>
      </w:pPr>
      <w:r>
        <w:rPr>
          <w:i/>
          <w:iCs/>
          <w:color w:val="888888"/>
        </w:rPr>
        <w:t xml:space="preserve">Коли причиною відрижки стало підвищення секреції шлункового соку, рекомендується приймати лужну мінеральну воду, магнезію, хлібну соду і інші ліки, що мають </w:t>
      </w:r>
      <w:proofErr w:type="spellStart"/>
      <w:r>
        <w:rPr>
          <w:i/>
          <w:iCs/>
          <w:color w:val="888888"/>
        </w:rPr>
        <w:t>ощелачивающее</w:t>
      </w:r>
      <w:proofErr w:type="spellEnd"/>
      <w:r>
        <w:rPr>
          <w:i/>
          <w:iCs/>
          <w:color w:val="888888"/>
        </w:rPr>
        <w:t xml:space="preserve"> властивість.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Якщо ви точно визначили причину виникнення відрижки і вона не хронічна, а епізодична, допустимо скористатися засобами народної медицини:</w:t>
      </w:r>
    </w:p>
    <w:p w:rsidR="006B5308" w:rsidRDefault="006B5308" w:rsidP="006B5308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Настій трав’яного збору з деревію, кропу, м’яти і звіробою.</w:t>
      </w:r>
    </w:p>
    <w:p w:rsidR="006B5308" w:rsidRDefault="006B5308" w:rsidP="006B5308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Випивати по 0,5 літрів козячого молока після їжі.</w:t>
      </w:r>
    </w:p>
    <w:p w:rsidR="006B5308" w:rsidRDefault="006B5308" w:rsidP="006B5308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Поділ прийому рідкої і щільної їжі. Таким чином, не слід в один прийом їжі вживати перше і друге. Краще розділити ці дві страви на дві різні трапези.</w:t>
      </w:r>
    </w:p>
    <w:p w:rsidR="006B5308" w:rsidRDefault="006B5308" w:rsidP="006B5308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Дихальна гімнастика і певний вид вправ.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Використовувати народні засоби допустимо, але коли недуга не проходить, не потрібно захоплюватися самостійними методами, слід одразу звернутися до лікаря.</w:t>
      </w:r>
    </w:p>
    <w:p w:rsidR="006B5308" w:rsidRDefault="006B5308" w:rsidP="006B5308">
      <w:pPr>
        <w:pStyle w:val="2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313131"/>
          <w:sz w:val="33"/>
          <w:szCs w:val="33"/>
        </w:rPr>
      </w:pPr>
      <w:r>
        <w:rPr>
          <w:rStyle w:val="ez-toc-section"/>
          <w:rFonts w:ascii="Arial" w:hAnsi="Arial" w:cs="Arial"/>
          <w:color w:val="313131"/>
          <w:sz w:val="33"/>
          <w:szCs w:val="33"/>
        </w:rPr>
        <w:t>Профілактика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bookmarkStart w:id="6" w:name="i-7"/>
      <w:bookmarkEnd w:id="6"/>
      <w:r>
        <w:rPr>
          <w:color w:val="313131"/>
          <w:sz w:val="21"/>
          <w:szCs w:val="21"/>
        </w:rPr>
        <w:t>Уникнути появи неприємного явища можливо, дотримуючись простих рекомендацій: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Відмовтеся від шкідливих звичок – вживання алкоголю, куріння.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Слідкуйте, щоб під час сну тулуб розташовувалося вище, ніж ноги.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Виключіть вживання газованої води.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Не запивайте їжу рідиною.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Будьте уважні до якості з’їденої їжі.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Не використовуйте соломинки, вони сприяють попаданню зайвого повітря.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Не починайте фізичну активність раніше 1,5-2 години після прийняття їжі. Чим щільніше ви поїли, тим довше повинен бути інтервал.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Намагайтеся їсти не раніше, ніж за 2-3 години до сну.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Не ослабляйте пояс після їжі. Є причиною різкого болю з відрижкою, негативного впливу на роботу кишечника.</w:t>
      </w:r>
    </w:p>
    <w:p w:rsidR="006B5308" w:rsidRDefault="006B5308" w:rsidP="006B5308">
      <w:pPr>
        <w:numPr>
          <w:ilvl w:val="0"/>
          <w:numId w:val="7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Не рідше 1-2 разів на рік проходите повне обстеження.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Якщо недуга викликана нервовими перенапруженнями, приймайте перед їжею валеріанку, варто робити фізичні вправи до прийому їжі.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Ретельно пережовуйте їжу, не розмовляйте під час їжі.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Відмовтеся від напоїв з газами, від жувальних гумок. Вони збільшують слиновиділення, сприяє заковтуванню повітря.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Виключіть страви з вмістом повітря (збиті, кисневі коктейлі).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Постарайтеся виявити закономірність появи відрижки і прийому певних продуктів і виключити виявлені продукти з ужитку. Вихід повітря з’являється в результаті вживання: молочних продуктів, морозива, яєць, горіхів, апельсинів, цитрусових, може викликатися цибулею.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lastRenderedPageBreak/>
        <w:t>Намагайтеся влаштовувати невеликі піші прогулянки після їжі і ні в якому разі не лягайте спати після прийому їжі. Після щільного обіду, вечері прийняття горизонтального положення загрожує порушеннями травлення і появою відрижки.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Вживайте їжу в розумних кількостях. Їжа має бути легкою. Надлишкове споживання їжі приводить до мимовільному зригування їжі.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Намагайтеся обходитися без їжі, що викликає бродіння в шлунку.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Йде на користь вживання їжі в спокійному, щасливому стані.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Відчуваючи емоційне перезбудження, нервозність, прогуляйтеся на свіжому повітрі, постарайтеся заспокоїтися перед тим, як поїсти.</w:t>
      </w:r>
    </w:p>
    <w:p w:rsidR="006B5308" w:rsidRDefault="006B5308" w:rsidP="006B5308">
      <w:pPr>
        <w:numPr>
          <w:ilvl w:val="0"/>
          <w:numId w:val="8"/>
        </w:numPr>
        <w:shd w:val="clear" w:color="auto" w:fill="FFFFFF"/>
        <w:spacing w:after="105" w:line="240" w:lineRule="auto"/>
        <w:ind w:left="0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Дотримуйтесь водно-питний режим.</w:t>
      </w:r>
    </w:p>
    <w:p w:rsidR="006B5308" w:rsidRDefault="006B5308" w:rsidP="006B5308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888888"/>
        </w:rPr>
      </w:pPr>
      <w:r>
        <w:rPr>
          <w:i/>
          <w:iCs/>
          <w:color w:val="888888"/>
        </w:rPr>
        <w:t>Пам’ятайте, що попередити появу захворювання завжди легше, ніж його лікувати.</w:t>
      </w:r>
    </w:p>
    <w:p w:rsidR="006B5308" w:rsidRDefault="006B5308" w:rsidP="006B5308">
      <w:pPr>
        <w:pStyle w:val="a4"/>
        <w:shd w:val="clear" w:color="auto" w:fill="FFFFFF"/>
        <w:spacing w:before="0" w:beforeAutospacing="0" w:after="255" w:afterAutospacing="0" w:line="420" w:lineRule="atLeast"/>
        <w:rPr>
          <w:color w:val="313131"/>
          <w:sz w:val="21"/>
          <w:szCs w:val="21"/>
        </w:rPr>
      </w:pPr>
      <w:r>
        <w:rPr>
          <w:color w:val="313131"/>
          <w:sz w:val="21"/>
          <w:szCs w:val="21"/>
        </w:rPr>
        <w:t>Здоровий підхід до харчування і уважне ставлення до організму допоможе уникнути неприємного явища.</w:t>
      </w:r>
    </w:p>
    <w:p w:rsidR="006B5308" w:rsidRPr="00AB7A03" w:rsidRDefault="006B5308" w:rsidP="006B5308">
      <w:pPr>
        <w:shd w:val="clear" w:color="auto" w:fill="FEFEFE"/>
        <w:spacing w:after="0" w:line="540" w:lineRule="atLeast"/>
        <w:textAlignment w:val="baseline"/>
        <w:outlineLvl w:val="0"/>
        <w:rPr>
          <w:rFonts w:ascii="ProximaNova-Bold" w:eastAsia="Times New Roman" w:hAnsi="ProximaNova-Bold" w:cs="Times New Roman"/>
          <w:b/>
          <w:bCs/>
          <w:color w:val="262A2B"/>
          <w:kern w:val="36"/>
          <w:sz w:val="54"/>
          <w:szCs w:val="54"/>
          <w:lang w:eastAsia="uk-UA"/>
        </w:rPr>
      </w:pPr>
      <w:r w:rsidRPr="00AB7A03">
        <w:rPr>
          <w:rFonts w:ascii="ProximaNova-Bold" w:eastAsia="Times New Roman" w:hAnsi="ProximaNova-Bold" w:cs="Times New Roman"/>
          <w:b/>
          <w:bCs/>
          <w:color w:val="262A2B"/>
          <w:kern w:val="36"/>
          <w:sz w:val="54"/>
          <w:szCs w:val="54"/>
          <w:lang w:eastAsia="uk-UA"/>
        </w:rPr>
        <w:t>Печія</w:t>
      </w:r>
    </w:p>
    <w:p w:rsidR="006B5308" w:rsidRPr="00AB7A03" w:rsidRDefault="006B5308" w:rsidP="006B5308">
      <w:pPr>
        <w:shd w:val="clear" w:color="auto" w:fill="FEFEFE"/>
        <w:spacing w:after="0" w:line="240" w:lineRule="auto"/>
        <w:textAlignment w:val="baseline"/>
        <w:rPr>
          <w:rFonts w:ascii="ProximaNova-Regular" w:eastAsia="Times New Roman" w:hAnsi="ProximaNova-Regular" w:cs="Times New Roman"/>
          <w:color w:val="0A0A0A"/>
          <w:sz w:val="27"/>
          <w:szCs w:val="27"/>
          <w:lang w:eastAsia="uk-UA"/>
        </w:rPr>
      </w:pPr>
    </w:p>
    <w:p w:rsidR="006B5308" w:rsidRPr="00AB7A03" w:rsidRDefault="006B5308" w:rsidP="006B5308">
      <w:pPr>
        <w:shd w:val="clear" w:color="auto" w:fill="FEFEFE"/>
        <w:spacing w:after="0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ProximaNova-Bold" w:eastAsia="Times New Roman" w:hAnsi="ProximaNova-Bold" w:cs="Times New Roman"/>
          <w:b/>
          <w:bCs/>
          <w:color w:val="424242"/>
          <w:sz w:val="21"/>
          <w:lang w:eastAsia="uk-UA"/>
        </w:rPr>
        <w:t xml:space="preserve">Печія або шлунково-стравохідний </w:t>
      </w:r>
      <w:proofErr w:type="spellStart"/>
      <w:r w:rsidRPr="00AB7A03">
        <w:rPr>
          <w:rFonts w:ascii="ProximaNova-Bold" w:eastAsia="Times New Roman" w:hAnsi="ProximaNova-Bold" w:cs="Times New Roman"/>
          <w:b/>
          <w:bCs/>
          <w:color w:val="424242"/>
          <w:sz w:val="21"/>
          <w:lang w:eastAsia="uk-UA"/>
        </w:rPr>
        <w:t>рефлюкс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 (від латинського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Refluo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 – текти назад) – це неприємне відчуття печіння за грудною кліткою через зворотний рух, в порівнянні з нормальним його рухом, струму вмісту (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рефлюктата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) порожнистих органів. Печіння за грудиною може супроводжуватись гірким або кислим присмаком у роті та в горлі, пекучим болем, нудотою, відрижкою, метеоризмом.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Відчуття печіння по ходу стравоходу і в горлі викликається проникненням в стравохід соляної кислоти, що міститься в шлунковому вмісті. Кислота потрібна для перетравлення і пересування їжі у дванадцятипалу кишку і для знешкодження деяких складових частин їжі. Печія може викликати сильний пекучий біль та інші неприємні симптоми, що зменшують задоволення від їжі.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У більшості випадків печія буває хвилин через 15-20 після їжі, особливо після приймання великої кількості їжі і в горизонтальному положенні, і вночі в результаті закидання у стравохід кислого вмісту зі шлунка.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Печія може бути знаком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гастроезафагеальної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рефлюксної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хвороби (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ГЕРХ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). А сам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рефлюкс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може бути нормальним явищем для такого фізіологічного процесу або передвісником розвитку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дисфункції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сфінктерів, які поділяють порожні органи, та інших захворювань.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Іноді, за печію приймають навіть біль у серці, яка, насправді, говорить про інші проблеми в організмі людини.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Найчастіше печія нерегулярне, а разове явище, а от дискомфорт в області стравоходу і шлунку зустрічається частіше. Але для деяких людей печія стає постійним супутником.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Печія з'являється через соляну кислоту, що виділяється в шлунку. Відомо, що травні соки переміщаються внаслідок перистальтичних скорочень зверху вниз і закидів їх у стравохід зі шлунку. У нормі можливо до 50 подібних закидів, що відбувається непомітно для людини, а перевищення кількості або збільшення обсягу закидів кислого шлункового вмісту або лужного вмісту (жовчі) дванадцятипалої кишки і вмісту підшлункової залози призводить до печії.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До розвитку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ГЕРХ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можуть призвести захворювання шлунково-кишкового тракту, ожиріння, переїдання.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lastRenderedPageBreak/>
        <w:t>У випадку, коли печія супроводжується болями в грудях або спині, нудотою, блювотою, потовиділенням, темним або кров'яним стільцем необхідно терміново викликати швидку медичну допомогу або хоча б звернутися до лікаря.</w:t>
      </w:r>
    </w:p>
    <w:p w:rsidR="006B5308" w:rsidRPr="00AB7A03" w:rsidRDefault="006B5308" w:rsidP="006B5308">
      <w:pPr>
        <w:shd w:val="clear" w:color="auto" w:fill="FEFEFE"/>
        <w:spacing w:after="0" w:line="360" w:lineRule="atLeast"/>
        <w:textAlignment w:val="baseline"/>
        <w:outlineLvl w:val="1"/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lang w:eastAsia="uk-UA"/>
        </w:rPr>
      </w:pPr>
      <w:bookmarkStart w:id="7" w:name="1"/>
      <w:r w:rsidRPr="00AB7A03"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bdr w:val="none" w:sz="0" w:space="0" w:color="auto" w:frame="1"/>
          <w:lang w:eastAsia="uk-UA"/>
        </w:rPr>
        <w:t>Причини</w:t>
      </w:r>
      <w:bookmarkEnd w:id="7"/>
    </w:p>
    <w:p w:rsidR="006B5308" w:rsidRPr="00AB7A03" w:rsidRDefault="006B5308" w:rsidP="006B5308">
      <w:pPr>
        <w:shd w:val="clear" w:color="auto" w:fill="FEFEFE"/>
        <w:spacing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Основна причина печії – ослаблення сфінктера стравоходу, що призводить до викиду шлункового соку. Інша причина – підвищений об’єм соляної кислоти у вмісті шлунка. А подібні процеси відбуваються при багатьох фізіологічних станах і захворюваннях.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Тому відомі фізіологічні стани, з яких починається печія: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порушення режиму харчування, в тому числі часте вживання або вживання у великій кількості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фастфуду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, смаженої, гострої, пряної, жирної та копченої їжі, шоколаду, помідорів, м'яти, цитрусових, цибулі, випічки й солодощів;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вживання занадто гарячого чаю, кави, какао, компотів, супів та інших гарячих напоїв та їжі;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хронічні запальні захворювання шлунково-кишкового тракту (ШКТ): виразка, гастрит,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гастродуоденіт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, холецистит,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дисфункція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жовчовивідної системи та інші;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переїдання і різні нездорові звички: куріння, зловживання алкоголем, газованими напоями, хронічні стреси;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недостатнє пережовування їжі, їжа на ходу;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прийняття лікарських препаратів, що викликають подразнення слизової стравоходу (ацетилсаліцилової кислоти, снодійного,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спазмолітиків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, гіпотензивних препаратів, протизаплідних,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ібупрофену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та інших);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запори, надмірна вага, газоутворення;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вагітність;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тривале носіння занадто одягу, що тисне на черевну порожнину і нервові закінчення (ремені, джинси та інші штани, шорти)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операції на органах шлунково-кишкового тракту, грижа стравохідного отвору діафрагми;</w:t>
      </w:r>
    </w:p>
    <w:p w:rsidR="006B5308" w:rsidRPr="00AB7A03" w:rsidRDefault="006B5308" w:rsidP="006B5308">
      <w:pPr>
        <w:numPr>
          <w:ilvl w:val="0"/>
          <w:numId w:val="9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нахили вперед і підняття важких предметів після їжі та інші.</w:t>
      </w:r>
    </w:p>
    <w:p w:rsidR="006B5308" w:rsidRPr="00AB7A03" w:rsidRDefault="006B5308" w:rsidP="006B5308">
      <w:pPr>
        <w:shd w:val="clear" w:color="auto" w:fill="FEFEFE"/>
        <w:spacing w:after="0" w:line="360" w:lineRule="atLeast"/>
        <w:textAlignment w:val="baseline"/>
        <w:outlineLvl w:val="1"/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lang w:eastAsia="uk-UA"/>
        </w:rPr>
      </w:pPr>
      <w:bookmarkStart w:id="8" w:name="2"/>
      <w:r w:rsidRPr="00AB7A03"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bdr w:val="none" w:sz="0" w:space="0" w:color="auto" w:frame="1"/>
          <w:lang w:eastAsia="uk-UA"/>
        </w:rPr>
        <w:t>Діагностика</w:t>
      </w:r>
      <w:bookmarkEnd w:id="8"/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Якщо відчуття печіння за грудною кліткою виникає часто, воно стає небезпекою не тільки причинами його виникнення, але і самим станом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рефлюксу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. Через те, що при частому і тривалому впливі кислоти на незахищену слизову стінку стравоходу можливий розвиток запального захворювання –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езофагіту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, утворення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ерозій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і пептичних виразок з кровотечею, поява рубцевих звужень стравоходу, переродження епітелію слизової оболонки стравоходу і виникнення його передракового стану (синдром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Барретта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), що унеможливлює нормальний процес прийому їжі.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З метою запобігання трагічних ускладнень печії необхідно своєчасно проводити якісну комплексну діагностику. Причому в деяких випадках печія вимагає невідкладної медичної допомоги, оскільки за цим симптомом може ховатися інфаркт міокарда і напад стенокардії.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lastRenderedPageBreak/>
        <w:t>Аналізуючи скарги пацієнтів після збору анамнезу, лікар підбирає найвідповідніші види дослідження комплексної діагностики.</w:t>
      </w:r>
    </w:p>
    <w:p w:rsidR="006B5308" w:rsidRPr="00AB7A03" w:rsidRDefault="006B5308" w:rsidP="006B5308">
      <w:pPr>
        <w:shd w:val="clear" w:color="auto" w:fill="FEFEFE"/>
        <w:spacing w:after="0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ProximaNova-Bold" w:eastAsia="Times New Roman" w:hAnsi="ProximaNova-Bold" w:cs="Times New Roman"/>
          <w:b/>
          <w:bCs/>
          <w:color w:val="424242"/>
          <w:sz w:val="21"/>
          <w:lang w:eastAsia="uk-UA"/>
        </w:rPr>
        <w:t>В діагностиці причин печії застосовують такі лабораторні методи: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загальний аналіз крові на рівень лейкоцитів, еритроцитів, гемоглобіну, ШОЕ та інших показників для визначення наявності запальних процесів шлунково-кишкового тракту або анемії;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 біохімічний аналіз крові на вміст білірубіну, панкреатичних і печінкових ферментів, мікроелементів та інших показників, які допомагають оцінити функції підшлункової залози, печінки і жовчного міхура;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аналіз крові на наявність антитіл до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спиралевидной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бактерії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Helicobacter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pylori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з метою перевірки наявності гастриту, дуоденіту, виразкової хвороби, що викликаються цією бактерією у гастроентерологічних пацієнтів;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аналіз калу (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копрограма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) з метою оцінки стану і функцій органів шлунково-кишкового тракту;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фіброгастродуоденоскопія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(ФГДС) за допомогою ендоскопа, який вводиться в порожнину шлунка через стравохід, що дозволяє оцінити стан слизової шлунка, дванадцятипалої кишки, стравоходу і визначити наявність запальних процесів, виразкових поразок або пухлин;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біопсія, яка в деяких випадках проводиться з ФГДС;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короткочасна, добова й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експрес-PH-метрія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за допомогою зонда, що вводиться через рот або ніс в різних відділах стравоходу, шлунка і дванадцятипалої кишки з метою точної діагностики та підбору більш ефективного лікування при гастритах різної кислотності, ГЕРБ, дуоденіті, виразковій хворобі й інших;</w:t>
      </w:r>
    </w:p>
    <w:p w:rsidR="006B5308" w:rsidRPr="00AB7A03" w:rsidRDefault="006B5308" w:rsidP="006B5308">
      <w:pPr>
        <w:numPr>
          <w:ilvl w:val="0"/>
          <w:numId w:val="10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езофагоманометрія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, що дозволяє виміряти тиск в стравоході за допомогою катетера, введеного через рот або ніс, з метою дослідження перистальтики стравоходу і функції стравохідних сфінктерів.</w:t>
      </w:r>
    </w:p>
    <w:p w:rsidR="006B5308" w:rsidRPr="00AB7A03" w:rsidRDefault="006B5308" w:rsidP="006B5308">
      <w:pPr>
        <w:shd w:val="clear" w:color="auto" w:fill="FEFEFE"/>
        <w:spacing w:after="0" w:line="360" w:lineRule="atLeast"/>
        <w:textAlignment w:val="baseline"/>
        <w:outlineLvl w:val="1"/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lang w:eastAsia="uk-UA"/>
        </w:rPr>
      </w:pPr>
      <w:bookmarkStart w:id="9" w:name="3"/>
      <w:r w:rsidRPr="00AB7A03"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bdr w:val="none" w:sz="0" w:space="0" w:color="auto" w:frame="1"/>
          <w:lang w:eastAsia="uk-UA"/>
        </w:rPr>
        <w:t>Під час яких хвороб проявляється</w:t>
      </w:r>
      <w:bookmarkEnd w:id="9"/>
    </w:p>
    <w:p w:rsidR="006B5308" w:rsidRPr="00AB7A03" w:rsidRDefault="006B5308" w:rsidP="006B5308">
      <w:pPr>
        <w:shd w:val="clear" w:color="auto" w:fill="FEFEFE"/>
        <w:spacing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Печія проявляється після операцій на органах шлунково-кишкового тракту, при функціональних розладах травлення, при захворюваннях шлунково-кишкового тракту.</w:t>
      </w:r>
    </w:p>
    <w:p w:rsidR="006B5308" w:rsidRPr="00AB7A03" w:rsidRDefault="006B5308" w:rsidP="006B5308">
      <w:pPr>
        <w:shd w:val="clear" w:color="auto" w:fill="FEFEFE"/>
        <w:spacing w:before="150"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Відчуття печіння від печії виникає, наприклад, при виразці шлунка (через 15-30 хвилин після їжі) або дванадцятипалої кишки (через 1,5-2 години після їжі), гастриті,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гастродуоденіті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гастроезофагеальній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рефлюксній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хворобі (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ГЕРХ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), холециститі, жовчнокам'яній хворобі.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Рефлюкс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настає і при грижі стравохідного отвору діафрагми, і внаслідок підвищення внутрішньочеревного тиску при вагітності.</w:t>
      </w:r>
    </w:p>
    <w:p w:rsidR="006B5308" w:rsidRPr="00AB7A03" w:rsidRDefault="006B5308" w:rsidP="006B5308">
      <w:pPr>
        <w:shd w:val="clear" w:color="auto" w:fill="FEFEFE"/>
        <w:spacing w:after="0" w:line="360" w:lineRule="atLeast"/>
        <w:textAlignment w:val="baseline"/>
        <w:outlineLvl w:val="1"/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lang w:eastAsia="uk-UA"/>
        </w:rPr>
      </w:pPr>
      <w:bookmarkStart w:id="10" w:name="4"/>
      <w:r w:rsidRPr="00AB7A03"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bdr w:val="none" w:sz="0" w:space="0" w:color="auto" w:frame="1"/>
          <w:lang w:eastAsia="uk-UA"/>
        </w:rPr>
        <w:t>До якого лікаря звернутися</w:t>
      </w:r>
      <w:bookmarkEnd w:id="10"/>
    </w:p>
    <w:p w:rsidR="006B5308" w:rsidRPr="00AB7A03" w:rsidRDefault="006B5308" w:rsidP="006B5308">
      <w:pPr>
        <w:shd w:val="clear" w:color="auto" w:fill="FEFEFE"/>
        <w:spacing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При частій появі печії варто звернутися до терапевта і гастроентеролога.</w:t>
      </w:r>
    </w:p>
    <w:p w:rsidR="006B5308" w:rsidRPr="00AB7A03" w:rsidRDefault="006B5308" w:rsidP="006B5308">
      <w:pPr>
        <w:shd w:val="clear" w:color="auto" w:fill="FEFEFE"/>
        <w:spacing w:after="0" w:line="360" w:lineRule="atLeast"/>
        <w:textAlignment w:val="baseline"/>
        <w:outlineLvl w:val="1"/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lang w:eastAsia="uk-UA"/>
        </w:rPr>
      </w:pPr>
      <w:bookmarkStart w:id="11" w:name="5"/>
      <w:r w:rsidRPr="00AB7A03">
        <w:rPr>
          <w:rFonts w:ascii="ProximaNova-Bold" w:eastAsia="Times New Roman" w:hAnsi="ProximaNova-Bold" w:cs="Times New Roman"/>
          <w:b/>
          <w:bCs/>
          <w:color w:val="262A2B"/>
          <w:sz w:val="36"/>
          <w:szCs w:val="36"/>
          <w:bdr w:val="none" w:sz="0" w:space="0" w:color="auto" w:frame="1"/>
          <w:lang w:eastAsia="uk-UA"/>
        </w:rPr>
        <w:t>Профілактика</w:t>
      </w:r>
      <w:bookmarkEnd w:id="11"/>
    </w:p>
    <w:p w:rsidR="006B5308" w:rsidRPr="00AB7A03" w:rsidRDefault="006B5308" w:rsidP="006B5308">
      <w:pPr>
        <w:shd w:val="clear" w:color="auto" w:fill="FEFEFE"/>
        <w:spacing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Профілактика печії полягає в недопущенні ситуацій, що провокують її появу, а саме:</w:t>
      </w:r>
    </w:p>
    <w:p w:rsidR="006B5308" w:rsidRPr="00AB7A03" w:rsidRDefault="006B5308" w:rsidP="006B5308">
      <w:pPr>
        <w:numPr>
          <w:ilvl w:val="0"/>
          <w:numId w:val="11"/>
        </w:numPr>
        <w:shd w:val="clear" w:color="auto" w:fill="FEFEFE"/>
        <w:spacing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правильний режим харчування;</w:t>
      </w:r>
    </w:p>
    <w:p w:rsidR="006B5308" w:rsidRPr="00AB7A03" w:rsidRDefault="006B5308" w:rsidP="006B5308">
      <w:pPr>
        <w:numPr>
          <w:ilvl w:val="0"/>
          <w:numId w:val="11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здоровий спосіб життя, відмова від куріння, вживання алкогольних напоїв, шкідливої ​​їжі, переїдання;</w:t>
      </w:r>
    </w:p>
    <w:p w:rsidR="006B5308" w:rsidRPr="00AB7A03" w:rsidRDefault="006B5308" w:rsidP="006B5308">
      <w:pPr>
        <w:numPr>
          <w:ilvl w:val="0"/>
          <w:numId w:val="11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носіння зручного одягу;</w:t>
      </w:r>
    </w:p>
    <w:p w:rsidR="006B5308" w:rsidRPr="00AB7A03" w:rsidRDefault="006B5308" w:rsidP="006B5308">
      <w:pPr>
        <w:numPr>
          <w:ilvl w:val="0"/>
          <w:numId w:val="11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lastRenderedPageBreak/>
        <w:t xml:space="preserve">виключення з харчування продуктів, які можуть сприяти печії (наприклад,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фастфуд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, смажені, гострі страви, чорний хліб, кисіль, солодощі, прянощі та інші);</w:t>
      </w:r>
    </w:p>
    <w:p w:rsidR="006B5308" w:rsidRPr="00AB7A03" w:rsidRDefault="006B5308" w:rsidP="006B5308">
      <w:pPr>
        <w:numPr>
          <w:ilvl w:val="0"/>
          <w:numId w:val="11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контроль ускладнень і побічних явищ при застосуванні будь-яких медикаментозних препаратів;</w:t>
      </w:r>
    </w:p>
    <w:p w:rsidR="006B5308" w:rsidRPr="00AB7A03" w:rsidRDefault="006B5308" w:rsidP="006B5308">
      <w:pPr>
        <w:numPr>
          <w:ilvl w:val="0"/>
          <w:numId w:val="11"/>
        </w:numPr>
        <w:shd w:val="clear" w:color="auto" w:fill="FEFEFE"/>
        <w:spacing w:before="150" w:after="225" w:line="315" w:lineRule="atLeast"/>
        <w:ind w:left="0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регулярні медичні огляди органів травлення, своєчасний і регулярний контроль за роботою органів шлунково-кишкового тракту з метою запобігання їх </w:t>
      </w:r>
      <w:proofErr w:type="spellStart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дисфункції</w:t>
      </w:r>
      <w:proofErr w:type="spellEnd"/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 xml:space="preserve"> і підбору ефективного лікування при необхідності.</w:t>
      </w:r>
    </w:p>
    <w:p w:rsidR="006B5308" w:rsidRPr="00AB7A03" w:rsidRDefault="006B5308" w:rsidP="006B5308">
      <w:pPr>
        <w:shd w:val="clear" w:color="auto" w:fill="FEFEFE"/>
        <w:spacing w:after="225" w:line="315" w:lineRule="atLeast"/>
        <w:textAlignment w:val="baseline"/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</w:pPr>
      <w:r w:rsidRPr="00AB7A03">
        <w:rPr>
          <w:rFonts w:ascii="inherit" w:eastAsia="Times New Roman" w:hAnsi="inherit" w:cs="Times New Roman"/>
          <w:color w:val="424242"/>
          <w:sz w:val="21"/>
          <w:szCs w:val="21"/>
          <w:lang w:eastAsia="uk-UA"/>
        </w:rPr>
        <w:t>З метою профілактики появи печії рекомендується також носити зручне, не тісний одяг і уникати важких фізичних навантажень відразу після їжі. Для запобігання появи печії у дітей раннього віку, після прийому їжі їм потрібно протягом 20-30 хвилин перебувати у вертикальному положенні.</w:t>
      </w:r>
    </w:p>
    <w:p w:rsidR="006B5308" w:rsidRDefault="006B5308" w:rsidP="006B5308">
      <w:pPr>
        <w:pStyle w:val="1"/>
        <w:shd w:val="clear" w:color="auto" w:fill="FFFFFF"/>
        <w:rPr>
          <w:color w:val="000000"/>
        </w:rPr>
      </w:pPr>
      <w:r>
        <w:rPr>
          <w:color w:val="000000"/>
        </w:rPr>
        <w:t>Нудота і блювання</w:t>
      </w:r>
    </w:p>
    <w:p w:rsidR="006B5308" w:rsidRDefault="006B5308" w:rsidP="006B5308">
      <w:pPr>
        <w:pStyle w:val="tekst-tekst-bez-wciecia"/>
        <w:shd w:val="clear" w:color="auto" w:fill="FFFFFF"/>
        <w:spacing w:before="0" w:beforeAutospacing="0"/>
        <w:rPr>
          <w:color w:val="333333"/>
        </w:rPr>
      </w:pPr>
      <w:r>
        <w:rPr>
          <w:rStyle w:val="ebooks-bold"/>
          <w:b/>
          <w:bCs/>
          <w:color w:val="333333"/>
        </w:rPr>
        <w:t>Нудота</w:t>
      </w:r>
      <w:r>
        <w:rPr>
          <w:color w:val="333333"/>
        </w:rPr>
        <w:t> — це неприємне, безболісне, суб’єктивне відчуття потреби блювання. </w:t>
      </w:r>
      <w:r>
        <w:rPr>
          <w:rStyle w:val="ebooks-bold"/>
          <w:b/>
          <w:bCs/>
          <w:color w:val="333333"/>
        </w:rPr>
        <w:t>Блювання</w:t>
      </w:r>
      <w:r>
        <w:rPr>
          <w:color w:val="333333"/>
        </w:rPr>
        <w:t> — це раптовий викид шлункового вмісту через рот внаслідок сильних спазмів м’язів живота та грудної клітки. </w:t>
      </w:r>
      <w:proofErr w:type="spellStart"/>
      <w:r>
        <w:rPr>
          <w:rStyle w:val="ebooks-bold"/>
          <w:b/>
          <w:bCs/>
          <w:color w:val="333333"/>
        </w:rPr>
        <w:t>Регургітація</w:t>
      </w:r>
      <w:proofErr w:type="spellEnd"/>
      <w:r>
        <w:rPr>
          <w:color w:val="333333"/>
        </w:rPr>
        <w:t> — це переміщення шлункового вмісту до ротової порожнини без зусиль та рефлексів, характерних для блювання.</w:t>
      </w:r>
      <w:bookmarkStart w:id="12" w:name="116507"/>
      <w:bookmarkEnd w:id="12"/>
    </w:p>
    <w:p w:rsidR="006B5308" w:rsidRDefault="006B5308" w:rsidP="006B5308">
      <w:pPr>
        <w:pStyle w:val="tekst-tekst-bez-wciecia"/>
        <w:shd w:val="clear" w:color="auto" w:fill="FFFFFF"/>
        <w:spacing w:before="0" w:beforeAutospacing="0"/>
        <w:rPr>
          <w:color w:val="333333"/>
        </w:rPr>
      </w:pPr>
      <w:proofErr w:type="spellStart"/>
      <w:r>
        <w:rPr>
          <w:rStyle w:val="ebooks-bold"/>
          <w:b/>
          <w:bCs/>
          <w:color w:val="333333"/>
        </w:rPr>
        <w:t>Румінація</w:t>
      </w:r>
      <w:proofErr w:type="spellEnd"/>
      <w:r>
        <w:rPr>
          <w:rStyle w:val="ebooks-bold"/>
          <w:b/>
          <w:bCs/>
          <w:color w:val="333333"/>
        </w:rPr>
        <w:t xml:space="preserve"> (пережовування)</w:t>
      </w:r>
      <w:r>
        <w:rPr>
          <w:color w:val="333333"/>
        </w:rPr>
        <w:t> — це жування і проковтування їжі, що повертається зі шлунка до ротової порожнини, внаслідок свідомого підвищення тиску в черевній порожнині кілька хвилин після або під час споживання їжі.</w:t>
      </w:r>
    </w:p>
    <w:p w:rsidR="006B5308" w:rsidRDefault="006B5308" w:rsidP="006B5308">
      <w:pPr>
        <w:pStyle w:val="tytuly-03-niebieski-n-"/>
        <w:shd w:val="clear" w:color="auto" w:fill="FFFFFF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Патомеханізм</w:t>
      </w:r>
      <w:proofErr w:type="spellEnd"/>
      <w:r>
        <w:rPr>
          <w:rFonts w:ascii="Verdana" w:hAnsi="Verdana"/>
          <w:color w:val="000000"/>
        </w:rPr>
        <w:t xml:space="preserve"> та причини</w:t>
      </w:r>
      <w:bookmarkStart w:id="13" w:name="80699"/>
      <w:bookmarkEnd w:id="13"/>
    </w:p>
    <w:p w:rsidR="006B5308" w:rsidRDefault="006B5308" w:rsidP="006B5308">
      <w:pPr>
        <w:pStyle w:val="tekst-tekst-podpunkt-1-"/>
        <w:shd w:val="clear" w:color="auto" w:fill="FFFFFF"/>
        <w:spacing w:before="0" w:beforeAutospacing="0"/>
        <w:rPr>
          <w:color w:val="333333"/>
        </w:rPr>
      </w:pPr>
      <w:r>
        <w:rPr>
          <w:rStyle w:val="ebooks-bold"/>
          <w:b/>
          <w:bCs/>
          <w:color w:val="333333"/>
        </w:rPr>
        <w:t>1.</w:t>
      </w:r>
      <w:r>
        <w:rPr>
          <w:color w:val="333333"/>
        </w:rPr>
        <w:t xml:space="preserve"> Нудота і блювання виникають у відповідь на фізіологічні або патологічні подразники, що збуджують блювотний центр у довгастому мозку або тригерну зону хеморецепторів на дні ІV шлуночка. Нудота часто супроводжується іншими вегетативними симптомами, пов’язаними зі збудженням парасимпатичної нервової системи: блідість шкірних покривів, підвищена пітливість, слинотеча, гіпотонія та брадикардія (у </w:t>
      </w:r>
      <w:proofErr w:type="spellStart"/>
      <w:r>
        <w:rPr>
          <w:color w:val="333333"/>
        </w:rPr>
        <w:t>вазо-вагальному</w:t>
      </w:r>
      <w:proofErr w:type="spellEnd"/>
      <w:r>
        <w:rPr>
          <w:color w:val="333333"/>
        </w:rPr>
        <w:t xml:space="preserve"> механізмі).</w:t>
      </w:r>
    </w:p>
    <w:p w:rsidR="006B5308" w:rsidRDefault="006B5308" w:rsidP="006B5308">
      <w:pPr>
        <w:pStyle w:val="tekst-tekst-podpunkt-1-"/>
        <w:shd w:val="clear" w:color="auto" w:fill="FFFFFF"/>
        <w:spacing w:before="0" w:beforeAutospacing="0"/>
        <w:rPr>
          <w:color w:val="333333"/>
        </w:rPr>
      </w:pPr>
      <w:r>
        <w:rPr>
          <w:rStyle w:val="ebooks-bold"/>
          <w:b/>
          <w:bCs/>
          <w:color w:val="333333"/>
        </w:rPr>
        <w:t>2. Причини: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1) ЛЗ (зокрема, </w:t>
      </w:r>
      <w:proofErr w:type="spellStart"/>
      <w:r>
        <w:rPr>
          <w:color w:val="333333"/>
        </w:rPr>
        <w:t>цитостатики</w:t>
      </w:r>
      <w:proofErr w:type="spellEnd"/>
      <w:r>
        <w:rPr>
          <w:color w:val="333333"/>
        </w:rPr>
        <w:t xml:space="preserve"> [особливо </w:t>
      </w:r>
      <w:proofErr w:type="spellStart"/>
      <w:r>
        <w:rPr>
          <w:color w:val="333333"/>
        </w:rPr>
        <w:fldChar w:fldCharType="begin"/>
      </w:r>
      <w:r>
        <w:rPr>
          <w:color w:val="333333"/>
        </w:rPr>
        <w:instrText xml:space="preserve"> HYPERLINK "https://compendium.com.ua/uk/akt/67/2624/cisplatinum" </w:instrText>
      </w:r>
      <w:r>
        <w:rPr>
          <w:color w:val="333333"/>
        </w:rPr>
        <w:fldChar w:fldCharType="separate"/>
      </w:r>
      <w:r>
        <w:rPr>
          <w:rStyle w:val="a3"/>
          <w:color w:val="931E57"/>
        </w:rPr>
        <w:t>цисплатин</w:t>
      </w:r>
      <w:proofErr w:type="spellEnd"/>
      <w:r>
        <w:rPr>
          <w:color w:val="333333"/>
        </w:rPr>
        <w:fldChar w:fldCharType="end"/>
      </w:r>
      <w:r>
        <w:rPr>
          <w:color w:val="333333"/>
        </w:rPr>
        <w:t>, </w:t>
      </w:r>
      <w:proofErr w:type="spellStart"/>
      <w:r>
        <w:rPr>
          <w:color w:val="333333"/>
        </w:rPr>
        <w:fldChar w:fldCharType="begin"/>
      </w:r>
      <w:r>
        <w:rPr>
          <w:color w:val="333333"/>
        </w:rPr>
        <w:instrText xml:space="preserve"> HYPERLINK "https://compendium.com.ua/uk/akt/68/3202/dacarbazinum" </w:instrText>
      </w:r>
      <w:r>
        <w:rPr>
          <w:color w:val="333333"/>
        </w:rPr>
        <w:fldChar w:fldCharType="separate"/>
      </w:r>
      <w:r>
        <w:rPr>
          <w:rStyle w:val="a3"/>
          <w:color w:val="931E57"/>
        </w:rPr>
        <w:t>дакарбазин</w:t>
      </w:r>
      <w:proofErr w:type="spellEnd"/>
      <w:r>
        <w:rPr>
          <w:color w:val="333333"/>
        </w:rPr>
        <w:fldChar w:fldCharType="end"/>
      </w:r>
      <w:r>
        <w:rPr>
          <w:color w:val="333333"/>
        </w:rPr>
        <w:t xml:space="preserve"> та ін.], </w:t>
      </w:r>
      <w:proofErr w:type="spellStart"/>
      <w:r>
        <w:rPr>
          <w:color w:val="333333"/>
        </w:rPr>
        <w:t>дігоксин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опіоїди</w:t>
      </w:r>
      <w:proofErr w:type="spellEnd"/>
      <w:r>
        <w:rPr>
          <w:color w:val="333333"/>
        </w:rPr>
        <w:t>) і токсини (зокрема,зловживання алкоголем);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2) захворювання ЦНС — мігрень, новоутворення та інші пухлини ЦНС, </w:t>
      </w:r>
      <w:proofErr w:type="spellStart"/>
      <w:r>
        <w:rPr>
          <w:color w:val="333333"/>
        </w:rPr>
        <w:t>псевдопухлина</w:t>
      </w:r>
      <w:proofErr w:type="spellEnd"/>
      <w:r>
        <w:rPr>
          <w:color w:val="333333"/>
        </w:rPr>
        <w:t xml:space="preserve"> головного мозку, менінгіт або енцефаліт, </w:t>
      </w:r>
      <w:proofErr w:type="spellStart"/>
      <w:r>
        <w:rPr>
          <w:color w:val="333333"/>
        </w:rPr>
        <w:t>цереброваскулярні</w:t>
      </w:r>
      <w:proofErr w:type="spellEnd"/>
      <w:r>
        <w:rPr>
          <w:color w:val="333333"/>
        </w:rPr>
        <w:t xml:space="preserve"> інциденти, внутрішньочерепні кровотечі;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3) психічні захворювання — депресія, анорексія, </w:t>
      </w:r>
      <w:proofErr w:type="spellStart"/>
      <w:r>
        <w:rPr>
          <w:color w:val="333333"/>
        </w:rPr>
        <w:t>булімія</w:t>
      </w:r>
      <w:proofErr w:type="spellEnd"/>
      <w:r>
        <w:rPr>
          <w:color w:val="333333"/>
        </w:rPr>
        <w:t>, психогенне блювання;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4) захворювання лабіринту — пухлини, запалення, хвороба </w:t>
      </w:r>
      <w:proofErr w:type="spellStart"/>
      <w:r>
        <w:rPr>
          <w:color w:val="333333"/>
        </w:rPr>
        <w:t>Меньєра</w:t>
      </w:r>
      <w:proofErr w:type="spellEnd"/>
      <w:r>
        <w:rPr>
          <w:color w:val="333333"/>
        </w:rPr>
        <w:t>, морська хвороба;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5) захворювання ШКТ та очеревини — інфекційний </w:t>
      </w:r>
      <w:proofErr w:type="spellStart"/>
      <w:r>
        <w:rPr>
          <w:color w:val="333333"/>
        </w:rPr>
        <w:t>гастроентероколіт</w:t>
      </w:r>
      <w:proofErr w:type="spellEnd"/>
      <w:r>
        <w:rPr>
          <w:color w:val="333333"/>
        </w:rPr>
        <w:t xml:space="preserve"> із гострим перебігом, харчове отруєння, харчова </w:t>
      </w:r>
      <w:proofErr w:type="spellStart"/>
      <w:r>
        <w:rPr>
          <w:color w:val="333333"/>
        </w:rPr>
        <w:t>гіперчутливість</w:t>
      </w:r>
      <w:proofErr w:type="spellEnd"/>
      <w:r>
        <w:rPr>
          <w:color w:val="333333"/>
        </w:rPr>
        <w:t xml:space="preserve">, непрохідність тонкого </w:t>
      </w:r>
      <w:proofErr w:type="spellStart"/>
      <w:r>
        <w:rPr>
          <w:color w:val="333333"/>
        </w:rPr>
        <w:t>кишківника</w:t>
      </w:r>
      <w:proofErr w:type="spellEnd"/>
      <w:r>
        <w:rPr>
          <w:color w:val="333333"/>
        </w:rPr>
        <w:t xml:space="preserve">, синдром верхньої </w:t>
      </w:r>
      <w:proofErr w:type="spellStart"/>
      <w:r>
        <w:rPr>
          <w:color w:val="333333"/>
        </w:rPr>
        <w:t>брижової</w:t>
      </w:r>
      <w:proofErr w:type="spellEnd"/>
      <w:r>
        <w:rPr>
          <w:color w:val="333333"/>
        </w:rPr>
        <w:t xml:space="preserve"> артерії (абдомінальний ішемічний синдром), атонія шлунку (</w:t>
      </w:r>
      <w:proofErr w:type="spellStart"/>
      <w:r>
        <w:rPr>
          <w:color w:val="333333"/>
        </w:rPr>
        <w:t>гастропарез</w:t>
      </w:r>
      <w:proofErr w:type="spellEnd"/>
      <w:r>
        <w:rPr>
          <w:color w:val="333333"/>
        </w:rPr>
        <w:t xml:space="preserve">), синдром подразненого </w:t>
      </w:r>
      <w:proofErr w:type="spellStart"/>
      <w:r>
        <w:rPr>
          <w:color w:val="333333"/>
        </w:rPr>
        <w:t>кишківника</w:t>
      </w:r>
      <w:proofErr w:type="spellEnd"/>
      <w:r>
        <w:rPr>
          <w:color w:val="333333"/>
        </w:rPr>
        <w:t xml:space="preserve">, виразкова хвороба шлунку та дванадцятипалої кишки, апендицит, неспецифічні запальні захворювання </w:t>
      </w:r>
      <w:proofErr w:type="spellStart"/>
      <w:r>
        <w:rPr>
          <w:color w:val="333333"/>
        </w:rPr>
        <w:t>кишківника</w:t>
      </w:r>
      <w:proofErr w:type="spellEnd"/>
      <w:r>
        <w:rPr>
          <w:color w:val="333333"/>
        </w:rPr>
        <w:t xml:space="preserve">, гостра дилатація товстого </w:t>
      </w:r>
      <w:proofErr w:type="spellStart"/>
      <w:r>
        <w:rPr>
          <w:color w:val="333333"/>
        </w:rPr>
        <w:t>кишківника</w:t>
      </w:r>
      <w:proofErr w:type="spellEnd"/>
      <w:r>
        <w:rPr>
          <w:color w:val="333333"/>
        </w:rPr>
        <w:t>, перитоніт;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lastRenderedPageBreak/>
        <w:t>6) захворювання жовчовивідних шляхів — холецистит, жовчна колька;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>7) захворювання печінки — гепатит, цироз і печінкова недостатність;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>8) захворювання підшлункової залози — гострий панкреатит, пухлини;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9) захворювання залоз внутрішньої секреції — діабетичний </w:t>
      </w:r>
      <w:proofErr w:type="spellStart"/>
      <w:r>
        <w:rPr>
          <w:color w:val="333333"/>
        </w:rPr>
        <w:t>кетоацидоз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наднирниковий</w:t>
      </w:r>
      <w:proofErr w:type="spellEnd"/>
      <w:r>
        <w:rPr>
          <w:color w:val="333333"/>
        </w:rPr>
        <w:t xml:space="preserve"> криз (гостра недостатність кори </w:t>
      </w:r>
      <w:proofErr w:type="spellStart"/>
      <w:r>
        <w:rPr>
          <w:color w:val="333333"/>
        </w:rPr>
        <w:t>наднирників</w:t>
      </w:r>
      <w:proofErr w:type="spellEnd"/>
      <w:r>
        <w:rPr>
          <w:color w:val="333333"/>
        </w:rPr>
        <w:t xml:space="preserve">), </w:t>
      </w:r>
      <w:proofErr w:type="spellStart"/>
      <w:r>
        <w:rPr>
          <w:color w:val="333333"/>
        </w:rPr>
        <w:t>тиреотоксичний</w:t>
      </w:r>
      <w:proofErr w:type="spellEnd"/>
      <w:r>
        <w:rPr>
          <w:color w:val="333333"/>
        </w:rPr>
        <w:t xml:space="preserve"> криз, </w:t>
      </w:r>
      <w:proofErr w:type="spellStart"/>
      <w:r>
        <w:rPr>
          <w:color w:val="333333"/>
        </w:rPr>
        <w:t>гіперпаратиреоз</w:t>
      </w:r>
      <w:proofErr w:type="spellEnd"/>
      <w:r>
        <w:rPr>
          <w:color w:val="333333"/>
        </w:rPr>
        <w:t xml:space="preserve"> та </w:t>
      </w:r>
      <w:proofErr w:type="spellStart"/>
      <w:r>
        <w:rPr>
          <w:color w:val="333333"/>
        </w:rPr>
        <w:t>гіпопаратиреоз</w:t>
      </w:r>
      <w:proofErr w:type="spellEnd"/>
      <w:r>
        <w:rPr>
          <w:color w:val="333333"/>
        </w:rPr>
        <w:t>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>10) захворювання сечовидільної системи — уремія, ниркова колька, пієлонефрит;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11) інші захворювання — інфаркт міокарда, серцева недостатність, </w:t>
      </w:r>
      <w:proofErr w:type="spellStart"/>
      <w:r>
        <w:rPr>
          <w:color w:val="333333"/>
        </w:rPr>
        <w:t>гіпотензія</w:t>
      </w:r>
      <w:proofErr w:type="spellEnd"/>
      <w:r>
        <w:rPr>
          <w:color w:val="333333"/>
        </w:rPr>
        <w:t xml:space="preserve">, синдром верхньої порожнистої вени, гіпервітаміноз А або D, тривале голодування, гостра інтермітуюча </w:t>
      </w:r>
      <w:proofErr w:type="spellStart"/>
      <w:r>
        <w:rPr>
          <w:color w:val="333333"/>
        </w:rPr>
        <w:t>порфірія</w:t>
      </w:r>
      <w:proofErr w:type="spellEnd"/>
      <w:r>
        <w:rPr>
          <w:color w:val="333333"/>
        </w:rPr>
        <w:t>, післяопераційні нудота та блювання, радіотерапія;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>12) фізіологічні причини — вагітність, реакція на запахові, смакові та зорові подразники.</w:t>
      </w:r>
    </w:p>
    <w:p w:rsidR="006B5308" w:rsidRDefault="006B5308" w:rsidP="006B5308">
      <w:pPr>
        <w:pStyle w:val="tekst-tekst-podpunkt-1-"/>
        <w:shd w:val="clear" w:color="auto" w:fill="FFFFFF"/>
        <w:spacing w:before="0" w:beforeAutospacing="0"/>
        <w:rPr>
          <w:color w:val="333333"/>
        </w:rPr>
      </w:pPr>
      <w:r>
        <w:rPr>
          <w:rStyle w:val="ebooks-bold"/>
          <w:b/>
          <w:bCs/>
          <w:color w:val="333333"/>
        </w:rPr>
        <w:t>3. Класифікація блювання,</w:t>
      </w:r>
      <w:r>
        <w:rPr>
          <w:color w:val="333333"/>
        </w:rPr>
        <w:t> з огляду на тривалість: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>1) </w:t>
      </w:r>
      <w:r>
        <w:rPr>
          <w:rStyle w:val="ebooks-bold"/>
          <w:b/>
          <w:bCs/>
          <w:color w:val="333333"/>
        </w:rPr>
        <w:t>гостре</w:t>
      </w:r>
      <w:r>
        <w:rPr>
          <w:color w:val="333333"/>
        </w:rPr>
        <w:t xml:space="preserve"> (1–2 дні) — найчастіше, викликане інфекційними захворюваннями, лікарськими засобами, екзогенними (алкоголь, гриби) або ендогенними токсинами (уремія, діабетичний </w:t>
      </w:r>
      <w:proofErr w:type="spellStart"/>
      <w:r>
        <w:rPr>
          <w:color w:val="333333"/>
        </w:rPr>
        <w:t>кетоацидоз</w:t>
      </w:r>
      <w:proofErr w:type="spellEnd"/>
      <w:r>
        <w:rPr>
          <w:color w:val="333333"/>
        </w:rPr>
        <w:t>);</w:t>
      </w:r>
    </w:p>
    <w:p w:rsidR="006B5308" w:rsidRDefault="006B5308" w:rsidP="006B5308">
      <w:pPr>
        <w:pStyle w:val="tekst-bulet-1-1-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>2) </w:t>
      </w:r>
      <w:r>
        <w:rPr>
          <w:rStyle w:val="ebooks-bold"/>
          <w:b/>
          <w:bCs/>
          <w:color w:val="333333"/>
        </w:rPr>
        <w:t>хронічне/тривале</w:t>
      </w:r>
      <w:r>
        <w:rPr>
          <w:color w:val="333333"/>
        </w:rPr>
        <w:t> (&gt;7 днів) — симптом хронічних захворювань, у т. ч. й психічних хвороб.</w:t>
      </w:r>
    </w:p>
    <w:p w:rsidR="006B5308" w:rsidRDefault="006B5308" w:rsidP="006B5308">
      <w:pPr>
        <w:pStyle w:val="tekst-tekst-podpunkt-1-"/>
        <w:shd w:val="clear" w:color="auto" w:fill="FFFFFF"/>
        <w:spacing w:before="0" w:beforeAutospacing="0"/>
        <w:rPr>
          <w:color w:val="333333"/>
        </w:rPr>
      </w:pPr>
      <w:r>
        <w:rPr>
          <w:rStyle w:val="ebooks-bold"/>
          <w:b/>
          <w:bCs/>
          <w:color w:val="333333"/>
        </w:rPr>
        <w:t>4. Ускладнення блювання</w:t>
      </w:r>
      <w:r>
        <w:rPr>
          <w:color w:val="333333"/>
        </w:rPr>
        <w:t>: зневоднення, порушення електролітного обміну (</w:t>
      </w:r>
      <w:proofErr w:type="spellStart"/>
      <w:r>
        <w:rPr>
          <w:color w:val="333333"/>
        </w:rPr>
        <w:t>гіпокаліємія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гіпохлоремія</w:t>
      </w:r>
      <w:proofErr w:type="spellEnd"/>
      <w:r>
        <w:rPr>
          <w:color w:val="333333"/>
        </w:rPr>
        <w:t>), метаболічний ацидоз, аспірація та </w:t>
      </w:r>
      <w:proofErr w:type="spellStart"/>
      <w:r>
        <w:rPr>
          <w:color w:val="333333"/>
        </w:rPr>
        <w:t>аспіраційна</w:t>
      </w:r>
      <w:proofErr w:type="spellEnd"/>
      <w:r>
        <w:rPr>
          <w:color w:val="333333"/>
        </w:rPr>
        <w:t xml:space="preserve"> пневмонія, розрив стінки стравоходу (синдром </w:t>
      </w:r>
      <w:proofErr w:type="spellStart"/>
      <w:r>
        <w:rPr>
          <w:color w:val="333333"/>
        </w:rPr>
        <w:t>Бурхаве</w:t>
      </w:r>
      <w:proofErr w:type="spellEnd"/>
      <w:r>
        <w:rPr>
          <w:color w:val="333333"/>
        </w:rPr>
        <w:t xml:space="preserve">), лінійні розриви слизової оболонки у місці шлунково-стравохідного з’єднання (синдром </w:t>
      </w:r>
      <w:proofErr w:type="spellStart"/>
      <w:r>
        <w:rPr>
          <w:color w:val="333333"/>
        </w:rPr>
        <w:t>Маллорі-Вейса</w:t>
      </w:r>
      <w:proofErr w:type="spellEnd"/>
      <w:r>
        <w:rPr>
          <w:color w:val="333333"/>
        </w:rPr>
        <w:t>), дефіцит поживних речовин.</w:t>
      </w:r>
    </w:p>
    <w:p w:rsidR="006B5308" w:rsidRDefault="006B5308" w:rsidP="006B5308">
      <w:pPr>
        <w:pStyle w:val="tytuly-03-niebieski-n-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Діагностика</w:t>
      </w:r>
      <w:bookmarkStart w:id="14" w:name="80700"/>
      <w:bookmarkEnd w:id="14"/>
    </w:p>
    <w:p w:rsidR="006B5308" w:rsidRDefault="006B5308" w:rsidP="006B5308">
      <w:pPr>
        <w:pStyle w:val="tekst-tekst-bez-wciecia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Необхідно визначити тривалість блювання, час між прийомом їжі та його початком, характер блювотних мас та інші супутні симптоми </w:t>
      </w:r>
      <w:proofErr w:type="spellStart"/>
      <w:r>
        <w:rPr>
          <w:color w:val="333333"/>
        </w:rPr>
        <w:t>→</w:t>
      </w:r>
      <w:hyperlink r:id="rId6" w:tgtFrame="_blank" w:history="1">
        <w:r>
          <w:rPr>
            <w:rStyle w:val="a3"/>
            <w:color w:val="931E57"/>
          </w:rPr>
          <w:t>табл</w:t>
        </w:r>
        <w:proofErr w:type="spellEnd"/>
        <w:r>
          <w:rPr>
            <w:rStyle w:val="a3"/>
            <w:color w:val="931E57"/>
          </w:rPr>
          <w:t>. 1.30-1</w:t>
        </w:r>
      </w:hyperlink>
      <w:r>
        <w:rPr>
          <w:color w:val="333333"/>
        </w:rPr>
        <w:t>.</w:t>
      </w:r>
    </w:p>
    <w:tbl>
      <w:tblPr>
        <w:tblW w:w="99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0"/>
        <w:gridCol w:w="6590"/>
      </w:tblGrid>
      <w:tr w:rsidR="006B5308" w:rsidRPr="00C6126C" w:rsidTr="00A95ED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5308" w:rsidRPr="00C6126C" w:rsidRDefault="006B5308" w:rsidP="00A95ED0">
            <w:pPr>
              <w:shd w:val="clear" w:color="auto" w:fill="AAAAAA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uk-UA"/>
              </w:rPr>
              <w:t>Таблиця 1.30-1. Клінічні ознаки й супутні симптоми, важливі  для диференційної діагностики нудоти й блювання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Клінічна ознака або супутній симптом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Причини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блювання вранці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вагітність (І триместр), уремія, алкогольний гастрит, новоутворення та інші пухлини ЦНС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блювання невдовзі після прийому їжі (&lt;1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год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пілоростеноз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(виразкова хвороба, пухлина), гострий холецистит, панкреатит або гастрит, харчова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гіперчутливість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анорексія,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булімія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важка депресія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блювання &gt;4–6 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год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після їжі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атонія шлунку, звуження дистальних відділів ШКТ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каловий вміст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низька кишкова непрохідність, шлунково-кишкові нориці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кров’янистий вміст або «кавова гуща»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кровотеча з виразки шлунку або дванадцятипалої кишки,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геморагічна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гастропатія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пухлина шлунку або стравоходу, кровотеча з 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варикозно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розширених вен стравоходу, синдром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Маллорі-Вейса</w:t>
            </w:r>
            <w:proofErr w:type="spellEnd"/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жовчний вміст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довготривале блювання, стеноз/блок нижче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Фатерового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сосочка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неперетравлена їжа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ахалазія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дивертикули стравоходу (напр., Зенкера), значне звуження стравоходу (виразкова хвороба, пухлина), харчова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гіперчутливість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(негайного типу)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частково перетравлена їжа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пілоростеноз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атонія шлунку, харчова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гіперчутливість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(сповільненого типу)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біль голови, порушення зору, порушення свідомості, ригідність потиличних м’язів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захворювання ЦНС (запалення, пухлини, мігрень)</w:t>
            </w: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a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біль за грудиною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інфаркт міокарду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біль у животі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залежно від локалізації 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→</w:t>
            </w:r>
            <w:hyperlink r:id="rId7" w:history="1">
              <w:r w:rsidRPr="00C6126C">
                <w:rPr>
                  <w:rFonts w:ascii="Times New Roman" w:eastAsia="Times New Roman" w:hAnsi="Times New Roman" w:cs="Times New Roman"/>
                  <w:color w:val="931E57"/>
                  <w:sz w:val="24"/>
                  <w:szCs w:val="24"/>
                  <w:u w:val="single"/>
                  <w:lang w:eastAsia="uk-UA"/>
                </w:rPr>
                <w:t>розд</w:t>
              </w:r>
              <w:proofErr w:type="spellEnd"/>
              <w:r w:rsidRPr="00C6126C">
                <w:rPr>
                  <w:rFonts w:ascii="Times New Roman" w:eastAsia="Times New Roman" w:hAnsi="Times New Roman" w:cs="Times New Roman"/>
                  <w:color w:val="931E57"/>
                  <w:sz w:val="24"/>
                  <w:szCs w:val="24"/>
                  <w:u w:val="single"/>
                  <w:lang w:eastAsia="uk-UA"/>
                </w:rPr>
                <w:t>. 1.7</w:t>
              </w:r>
            </w:hyperlink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діарея та гарячка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інфекції ШКТ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дисфагія</w:t>
            </w:r>
            <w:proofErr w:type="spellEnd"/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захворювання стравоходу (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гастроезофагеальна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рефлюксна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хвороба, пухлини, дивертикули, звуження, </w:t>
            </w:r>
            <w:proofErr w:type="spellStart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ахалазія</w:t>
            </w:r>
            <w:proofErr w:type="spellEnd"/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жовтяниця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захворювання печінки та жовчовивідних шляхів (запалення, жовчнокам’яна хвороба)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зниження маси тіла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хронічні органічні захворювання ШКТ, злоякісні пухлини</w:t>
            </w:r>
          </w:p>
        </w:tc>
      </w:tr>
      <w:tr w:rsidR="006B5308" w:rsidRPr="00C6126C" w:rsidTr="00A95ED0">
        <w:trPr>
          <w:tblCellSpacing w:w="15" w:type="dxa"/>
        </w:trPr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запаморочення, шум або дзвін у вухах</w:t>
            </w:r>
          </w:p>
        </w:tc>
        <w:tc>
          <w:tcPr>
            <w:tcW w:w="0" w:type="auto"/>
            <w:tcBorders>
              <w:bottom w:val="single" w:sz="6" w:space="0" w:color="98A1A9"/>
            </w:tcBorders>
            <w:shd w:val="clear" w:color="auto" w:fill="FFFFFF"/>
            <w:hideMark/>
          </w:tcPr>
          <w:p w:rsidR="006B5308" w:rsidRPr="00C6126C" w:rsidRDefault="006B5308" w:rsidP="00A9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612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хвороби лабіринту</w:t>
            </w:r>
          </w:p>
        </w:tc>
      </w:tr>
    </w:tbl>
    <w:p w:rsidR="006B5308" w:rsidRDefault="006B5308" w:rsidP="006B5308">
      <w:pPr>
        <w:pStyle w:val="tekst-tekst-bez-wciecia"/>
        <w:shd w:val="clear" w:color="auto" w:fill="FFFFFF"/>
        <w:spacing w:before="0" w:beforeAutospacing="0"/>
        <w:rPr>
          <w:color w:val="333333"/>
        </w:rPr>
      </w:pPr>
    </w:p>
    <w:p w:rsidR="006B5308" w:rsidRDefault="006B5308" w:rsidP="006B5308">
      <w:pPr>
        <w:pStyle w:val="tekst-tekst-bez-wciecia"/>
        <w:shd w:val="clear" w:color="auto" w:fill="FFFFFF"/>
        <w:spacing w:before="0" w:beforeAutospacing="0"/>
        <w:rPr>
          <w:color w:val="333333"/>
        </w:rPr>
      </w:pPr>
      <w:r>
        <w:rPr>
          <w:color w:val="333333"/>
        </w:rPr>
        <w:t xml:space="preserve">Діагностичні обстеження — в залежності від підозрюваної причини. Якщо попередня діагностика не вказує на конкретну причину, або застосовані діагностичні обстеження її не виявили → необхідно спробувати лікувати </w:t>
      </w:r>
      <w:proofErr w:type="spellStart"/>
      <w:r>
        <w:rPr>
          <w:color w:val="333333"/>
        </w:rPr>
        <w:t>протиблювотним</w:t>
      </w:r>
      <w:proofErr w:type="spellEnd"/>
      <w:r>
        <w:rPr>
          <w:color w:val="333333"/>
        </w:rPr>
        <w:t xml:space="preserve"> та </w:t>
      </w:r>
      <w:proofErr w:type="spellStart"/>
      <w:r>
        <w:rPr>
          <w:color w:val="333333"/>
        </w:rPr>
        <w:t>прокінетичним</w:t>
      </w:r>
      <w:proofErr w:type="spellEnd"/>
      <w:r>
        <w:rPr>
          <w:color w:val="333333"/>
        </w:rPr>
        <w:t xml:space="preserve"> засобами або продовжувати діагностику, напр., виконати ендоскопію верхнього відділу шлунково-кишкового тракту, визначення тироксину у сироватці, психологічне обстеження, обстеження моторики шлунково-кишкового тракту.</w:t>
      </w:r>
    </w:p>
    <w:p w:rsidR="006B5308" w:rsidRDefault="006B5308" w:rsidP="006B5308"/>
    <w:p w:rsidR="00EC031D" w:rsidRDefault="00EC031D"/>
    <w:sectPr w:rsidR="00EC031D" w:rsidSect="00EC0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Nov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928"/>
    <w:multiLevelType w:val="multilevel"/>
    <w:tmpl w:val="28C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60F4"/>
    <w:multiLevelType w:val="multilevel"/>
    <w:tmpl w:val="935A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D6D17"/>
    <w:multiLevelType w:val="multilevel"/>
    <w:tmpl w:val="AB98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91DFD"/>
    <w:multiLevelType w:val="multilevel"/>
    <w:tmpl w:val="412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700"/>
    <w:multiLevelType w:val="multilevel"/>
    <w:tmpl w:val="5C6E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7568F"/>
    <w:multiLevelType w:val="multilevel"/>
    <w:tmpl w:val="D7B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94EF1"/>
    <w:multiLevelType w:val="multilevel"/>
    <w:tmpl w:val="795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13303"/>
    <w:multiLevelType w:val="multilevel"/>
    <w:tmpl w:val="87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24190"/>
    <w:multiLevelType w:val="multilevel"/>
    <w:tmpl w:val="F072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0753E"/>
    <w:multiLevelType w:val="multilevel"/>
    <w:tmpl w:val="30A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C934CD"/>
    <w:multiLevelType w:val="multilevel"/>
    <w:tmpl w:val="B46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B2"/>
    <w:rsid w:val="006608B2"/>
    <w:rsid w:val="006B5308"/>
    <w:rsid w:val="00EC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B2"/>
  </w:style>
  <w:style w:type="paragraph" w:styleId="1">
    <w:name w:val="heading 1"/>
    <w:basedOn w:val="a"/>
    <w:link w:val="10"/>
    <w:uiPriority w:val="9"/>
    <w:qFormat/>
    <w:rsid w:val="006B5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B5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B53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8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53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B530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B53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6B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z-toc-section">
    <w:name w:val="ez-toc-section"/>
    <w:basedOn w:val="a0"/>
    <w:rsid w:val="006B5308"/>
  </w:style>
  <w:style w:type="paragraph" w:customStyle="1" w:styleId="tekst-tekst-bez-wciecia">
    <w:name w:val="tekst-tekst-bez-wciecia"/>
    <w:basedOn w:val="a"/>
    <w:rsid w:val="006B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books-bold">
    <w:name w:val="ebooks-bold"/>
    <w:basedOn w:val="a0"/>
    <w:rsid w:val="006B5308"/>
  </w:style>
  <w:style w:type="paragraph" w:customStyle="1" w:styleId="tytuly-03-niebieski-n-">
    <w:name w:val="tytuly-03-niebieski-n-"/>
    <w:basedOn w:val="a"/>
    <w:rsid w:val="006B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kst-tekst-podpunkt-1-">
    <w:name w:val="tekst-tekst-podpunkt-1-"/>
    <w:basedOn w:val="a"/>
    <w:rsid w:val="006B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kst-bulet-1-1-">
    <w:name w:val="tekst-bulet-1-1-"/>
    <w:basedOn w:val="a"/>
    <w:rsid w:val="006B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pendium.com/ua/chapter/B27.I.1.7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endium.com/ua/table/B27.1.30-1." TargetMode="External"/><Relationship Id="rId5" Type="http://schemas.openxmlformats.org/officeDocument/2006/relationships/hyperlink" Target="mailto:marina.sirenko5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16771</Words>
  <Characters>9561</Characters>
  <Application>Microsoft Office Word</Application>
  <DocSecurity>0</DocSecurity>
  <Lines>79</Lines>
  <Paragraphs>52</Paragraphs>
  <ScaleCrop>false</ScaleCrop>
  <Company/>
  <LinksUpToDate>false</LinksUpToDate>
  <CharactersWithSpaces>26280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2020-04-23T12:23:00Z</dcterms:created>
  <dcterms:modified xsi:type="dcterms:W3CDTF">2020-04-23T12:23:00Z</dcterms:modified>
</cp:coreProperties>
</file>